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8285" w14:textId="77777777" w:rsidR="009C73E9" w:rsidRPr="0065043D" w:rsidRDefault="000C3975" w:rsidP="00650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2F5496" w:themeColor="accent1" w:themeShade="BF"/>
          <w:sz w:val="28"/>
          <w:szCs w:val="28"/>
        </w:rPr>
      </w:pPr>
      <w:r>
        <w:rPr>
          <w:b/>
          <w:color w:val="2F5496" w:themeColor="accent1" w:themeShade="BF"/>
          <w:sz w:val="28"/>
          <w:szCs w:val="28"/>
        </w:rPr>
        <w:t>INFORMACE PRO STÁTNÍ ORGÁNY</w:t>
      </w:r>
    </w:p>
    <w:p w14:paraId="7B84EFF2" w14:textId="397D4717" w:rsidR="00DE7887" w:rsidRDefault="000C3975" w:rsidP="003D19D8">
      <w:pPr>
        <w:pStyle w:val="Odstavecseseznamem"/>
        <w:ind w:left="0"/>
        <w:jc w:val="both"/>
      </w:pPr>
      <w:r>
        <w:t>S</w:t>
      </w:r>
      <w:r w:rsidR="009C73E9">
        <w:t xml:space="preserve">polečnost CODYA investiční společnost a.s., sídlem </w:t>
      </w:r>
      <w:r w:rsidR="006C7034" w:rsidRPr="007806E1">
        <w:t xml:space="preserve">Lidická 1879/48, Černá Pole, 602 00 Brno </w:t>
      </w:r>
      <w:r w:rsidR="009C73E9">
        <w:t>(dále jen „</w:t>
      </w:r>
      <w:r w:rsidR="009C73E9" w:rsidRPr="006E70B2">
        <w:rPr>
          <w:b/>
        </w:rPr>
        <w:t>Společnost</w:t>
      </w:r>
      <w:r w:rsidR="009C73E9">
        <w:t>“)</w:t>
      </w:r>
      <w:r w:rsidR="00DE7887">
        <w:t xml:space="preserve"> je osobou vedoucí samostatnou evidenci investičních nástrojů</w:t>
      </w:r>
      <w:r>
        <w:t xml:space="preserve"> (dále jen „</w:t>
      </w:r>
      <w:r w:rsidRPr="000C3975">
        <w:rPr>
          <w:b/>
        </w:rPr>
        <w:t>Evidence</w:t>
      </w:r>
      <w:r>
        <w:t>“)</w:t>
      </w:r>
      <w:r w:rsidR="00DE7887">
        <w:t xml:space="preserve">, a </w:t>
      </w:r>
      <w:r>
        <w:t xml:space="preserve">poskytuje údaje z této Evidence a související dokumenty osobám uvedeným v </w:t>
      </w:r>
      <w:proofErr w:type="spellStart"/>
      <w:r>
        <w:t>ust</w:t>
      </w:r>
      <w:proofErr w:type="spellEnd"/>
      <w:r>
        <w:t>. § 115 zákona č. 256/2004 Sb., o podnikání na kapitálovém trhu, ve znění pozdějších předpisů, (dále jen „</w:t>
      </w:r>
      <w:r w:rsidRPr="000C3975">
        <w:rPr>
          <w:b/>
        </w:rPr>
        <w:t>Oprávněné osoby</w:t>
      </w:r>
      <w:r>
        <w:t>“)</w:t>
      </w:r>
      <w:r w:rsidR="00F53DF4">
        <w:t>:</w:t>
      </w:r>
    </w:p>
    <w:p w14:paraId="08A8D970" w14:textId="77777777" w:rsidR="00CD4CE4" w:rsidRPr="00CD4CE4" w:rsidRDefault="00CD4CE4" w:rsidP="00CD4CE4">
      <w:pPr>
        <w:pStyle w:val="Odstavecseseznamem"/>
        <w:ind w:left="0"/>
        <w:jc w:val="both"/>
      </w:pPr>
      <w:r w:rsidRPr="00CD4CE4">
        <w:t>a) soudu pro účely soudního řízení,</w:t>
      </w:r>
    </w:p>
    <w:p w14:paraId="50AA58E1" w14:textId="77777777" w:rsidR="00CD4CE4" w:rsidRPr="00CD4CE4" w:rsidRDefault="00CD4CE4" w:rsidP="00CD4CE4">
      <w:pPr>
        <w:pStyle w:val="Odstavecseseznamem"/>
        <w:ind w:left="0"/>
        <w:jc w:val="both"/>
      </w:pPr>
      <w:r w:rsidRPr="00CD4CE4">
        <w:t>b) exekutorovi pro účely exekučního řízení, jehož účastníkem je vlastník investičního nástroje,</w:t>
      </w:r>
    </w:p>
    <w:p w14:paraId="32209C9C" w14:textId="77777777" w:rsidR="00CD4CE4" w:rsidRPr="00CD4CE4" w:rsidRDefault="00CD4CE4" w:rsidP="00CD4CE4">
      <w:pPr>
        <w:pStyle w:val="Odstavecseseznamem"/>
        <w:ind w:left="0"/>
        <w:jc w:val="both"/>
      </w:pPr>
      <w:r w:rsidRPr="00CD4CE4">
        <w:t>c) orgánům činným v trestním řízení pro účely trestního řízení,</w:t>
      </w:r>
    </w:p>
    <w:p w14:paraId="2824E397" w14:textId="77777777" w:rsidR="00CD4CE4" w:rsidRPr="00CD4CE4" w:rsidRDefault="00CD4CE4" w:rsidP="00CD4CE4">
      <w:pPr>
        <w:pStyle w:val="Odstavecseseznamem"/>
        <w:ind w:left="0"/>
        <w:jc w:val="both"/>
      </w:pPr>
      <w:r w:rsidRPr="00CD4CE4">
        <w:t>d) správci daně pro účely správy daní vlastníka investičního nástroje,</w:t>
      </w:r>
    </w:p>
    <w:p w14:paraId="2A3BE64F" w14:textId="77777777" w:rsidR="00CD4CE4" w:rsidRPr="00CD4CE4" w:rsidRDefault="00CD4CE4" w:rsidP="00CD4CE4">
      <w:pPr>
        <w:pStyle w:val="Odstavecseseznamem"/>
        <w:ind w:left="0"/>
        <w:jc w:val="both"/>
      </w:pPr>
      <w:r w:rsidRPr="00CD4CE4">
        <w:t>e) České národní bance pro účely</w:t>
      </w:r>
    </w:p>
    <w:p w14:paraId="56FF1EFE" w14:textId="77777777" w:rsidR="00CD4CE4" w:rsidRPr="00CD4CE4" w:rsidRDefault="00CD4CE4" w:rsidP="00CD4CE4">
      <w:pPr>
        <w:pStyle w:val="Odstavecseseznamem"/>
        <w:ind w:left="0"/>
        <w:jc w:val="both"/>
      </w:pPr>
      <w:r w:rsidRPr="00CD4CE4">
        <w:t>1. dohledu nad finančním trhem,</w:t>
      </w:r>
    </w:p>
    <w:p w14:paraId="1454DC41" w14:textId="77777777" w:rsidR="00CD4CE4" w:rsidRPr="00CD4CE4" w:rsidRDefault="00CD4CE4" w:rsidP="00CD4CE4">
      <w:pPr>
        <w:pStyle w:val="Odstavecseseznamem"/>
        <w:ind w:left="0"/>
        <w:jc w:val="both"/>
      </w:pPr>
      <w:r w:rsidRPr="00CD4CE4">
        <w:t>2. bankovního informačního systému podle zákona, který upravuje činnost České národní banky,</w:t>
      </w:r>
    </w:p>
    <w:p w14:paraId="16926542" w14:textId="77777777" w:rsidR="00CD4CE4" w:rsidRPr="00CD4CE4" w:rsidRDefault="00CD4CE4" w:rsidP="00CD4CE4">
      <w:pPr>
        <w:pStyle w:val="Odstavecseseznamem"/>
        <w:ind w:left="0"/>
        <w:jc w:val="both"/>
      </w:pPr>
      <w:r w:rsidRPr="00CD4CE4">
        <w:t>3. sestavování platební bilance České republiky,</w:t>
      </w:r>
    </w:p>
    <w:p w14:paraId="09435EEF" w14:textId="77777777" w:rsidR="00CD4CE4" w:rsidRPr="00CD4CE4" w:rsidRDefault="00CD4CE4" w:rsidP="00CD4CE4">
      <w:pPr>
        <w:pStyle w:val="Odstavecseseznamem"/>
        <w:ind w:left="0"/>
        <w:jc w:val="both"/>
      </w:pPr>
      <w:r w:rsidRPr="00CD4CE4">
        <w:t>f) insolvenčnímu správci pro účely insolvenčního řízení, jehož účastníkem je vlastník investičního nástroje,</w:t>
      </w:r>
    </w:p>
    <w:p w14:paraId="789DB503" w14:textId="77777777" w:rsidR="00CD4CE4" w:rsidRPr="00CD4CE4" w:rsidRDefault="00CD4CE4" w:rsidP="00CD4CE4">
      <w:pPr>
        <w:pStyle w:val="Odstavecseseznamem"/>
        <w:ind w:left="0"/>
        <w:jc w:val="both"/>
      </w:pPr>
      <w:r w:rsidRPr="00CD4CE4">
        <w:t>g) Bezpečnostní informační službě pro účely plnění úkolů podle zákona, který upravuje činnost Bezpečnostní informační služby,</w:t>
      </w:r>
    </w:p>
    <w:p w14:paraId="55362B26" w14:textId="77777777" w:rsidR="00CD4CE4" w:rsidRPr="00CD4CE4" w:rsidRDefault="00CD4CE4" w:rsidP="00CD4CE4">
      <w:pPr>
        <w:pStyle w:val="Odstavecseseznamem"/>
        <w:ind w:left="0"/>
        <w:jc w:val="both"/>
      </w:pPr>
      <w:r w:rsidRPr="00CD4CE4">
        <w:t>h) Finančnímu analytickému úřadu při plnění oznamovací povinnosti podle zákona o boji proti legalizaci výnosů z trestné činnosti a financování terorismu nebo zákona o provádění mezinárodních sankcí za účelem udržování mezinárodního míru a bezpečnosti, ochrany základních lidských práv a boje proti terorismu,</w:t>
      </w:r>
    </w:p>
    <w:p w14:paraId="1A2242C6" w14:textId="65E3FB6D" w:rsidR="00CD4CE4" w:rsidRPr="00CD4CE4" w:rsidRDefault="00CD4CE4" w:rsidP="00CD4CE4">
      <w:pPr>
        <w:pStyle w:val="Odstavecseseznamem"/>
        <w:ind w:left="0"/>
        <w:jc w:val="both"/>
      </w:pPr>
      <w:r w:rsidRPr="00CD4CE4">
        <w:t>i) ministerstvu pro účely sestavování vládní finanční statistiky a plnění požadavků souvisejících s notifikací vládního schodku podle přímo použitelného právního předpisu Evropské unie.</w:t>
      </w:r>
    </w:p>
    <w:p w14:paraId="5A341806" w14:textId="77777777" w:rsidR="00CD4CE4" w:rsidRDefault="00CD4CE4" w:rsidP="003D19D8">
      <w:pPr>
        <w:pStyle w:val="Odstavecseseznamem"/>
        <w:ind w:left="0"/>
        <w:jc w:val="both"/>
      </w:pPr>
    </w:p>
    <w:p w14:paraId="35F609A1" w14:textId="77777777" w:rsidR="00634FF1" w:rsidRDefault="00DE7887" w:rsidP="003D19D8">
      <w:pPr>
        <w:pStyle w:val="Odstavecseseznamem"/>
        <w:ind w:left="0"/>
        <w:jc w:val="both"/>
      </w:pPr>
      <w:r>
        <w:t xml:space="preserve">Společnost zajišťuje vedení evidence </w:t>
      </w:r>
      <w:r w:rsidR="00673297">
        <w:t>zaknihovaných cenných papírů ve vztahu ke Společností obhospodařovanýc</w:t>
      </w:r>
      <w:r w:rsidR="000C3975">
        <w:t>h</w:t>
      </w:r>
      <w:r w:rsidR="00673297">
        <w:t xml:space="preserve"> investičním fondům</w:t>
      </w:r>
      <w:r w:rsidR="000C3975">
        <w:t>, tj. fondům kvalifikovaných investorů v podobě podílového fondu, nebo právnické osoby, která je oprávněna se obhospodařovat a provádět svou administraci prostřednictvím svého individuálního statutárního orgánu, kterým je Společnost.</w:t>
      </w:r>
    </w:p>
    <w:p w14:paraId="3ADC42ED" w14:textId="77777777" w:rsidR="00634FF1" w:rsidRDefault="00634FF1" w:rsidP="003D19D8">
      <w:pPr>
        <w:pStyle w:val="Odstavecseseznamem"/>
        <w:ind w:left="0"/>
        <w:jc w:val="both"/>
      </w:pPr>
      <w:r>
        <w:t xml:space="preserve">Společnost těmito Informacemi pro státní orgány stanoví způsob a náležitosti žádosti o poskytnutí údajů z Evidence a způsob stanovení </w:t>
      </w:r>
      <w:r w:rsidR="00F63F00">
        <w:t xml:space="preserve">výše vynaložených věcných nákladů </w:t>
      </w:r>
      <w:r>
        <w:t>a</w:t>
      </w:r>
      <w:r w:rsidR="00F63F00">
        <w:t xml:space="preserve"> jejich </w:t>
      </w:r>
      <w:r>
        <w:t>výši</w:t>
      </w:r>
      <w:r w:rsidR="00F63F00">
        <w:t>, kterou je Oprávněná osoba povinna uhradit.</w:t>
      </w:r>
      <w:r>
        <w:t xml:space="preserve"> </w:t>
      </w:r>
    </w:p>
    <w:p w14:paraId="2F0044FB" w14:textId="77777777" w:rsidR="000C3975" w:rsidRDefault="000C3975" w:rsidP="003D19D8">
      <w:pPr>
        <w:pStyle w:val="Odstavecseseznamem"/>
        <w:ind w:left="0"/>
        <w:jc w:val="both"/>
      </w:pPr>
    </w:p>
    <w:p w14:paraId="38632494" w14:textId="77777777" w:rsidR="000C3975" w:rsidRDefault="00645EEB" w:rsidP="00645EEB">
      <w:pPr>
        <w:pStyle w:val="Odstavecseseznamem"/>
        <w:numPr>
          <w:ilvl w:val="0"/>
          <w:numId w:val="3"/>
        </w:numPr>
        <w:ind w:left="426"/>
      </w:pPr>
      <w:r>
        <w:t xml:space="preserve">JAKÝM </w:t>
      </w:r>
      <w:r w:rsidR="000C3975">
        <w:t>Z</w:t>
      </w:r>
      <w:r>
        <w:t>PŮSOBEM MOHOU OPRÁVNĚNÉ OSOBY PODAT ŽÁDOST O POSKYTNUTÍ ÚDAJŮ Z EVIDENCE SPOLEČNOSTI?</w:t>
      </w:r>
    </w:p>
    <w:p w14:paraId="4E7F21F9" w14:textId="77777777" w:rsidR="00645EEB" w:rsidRDefault="00645EEB" w:rsidP="00645EEB">
      <w:pPr>
        <w:pStyle w:val="Odstavecseseznamem"/>
        <w:ind w:left="426"/>
        <w:rPr>
          <w:u w:val="single"/>
        </w:rPr>
      </w:pPr>
    </w:p>
    <w:p w14:paraId="7E472FFC" w14:textId="77777777" w:rsidR="00F63F00" w:rsidRDefault="00F63F00" w:rsidP="005201ED">
      <w:pPr>
        <w:pStyle w:val="Odstavecseseznamem"/>
        <w:spacing w:after="0"/>
        <w:ind w:left="426"/>
      </w:pPr>
      <w:r w:rsidRPr="00F63F00">
        <w:t xml:space="preserve">Společnost </w:t>
      </w:r>
      <w:r>
        <w:t>přijímá žádosti o poskytnutí údajů z Evidence od Oprávněných osob pomocí datové schránky:</w:t>
      </w:r>
    </w:p>
    <w:p w14:paraId="0C08D148" w14:textId="77777777" w:rsidR="00F63F00" w:rsidRDefault="00F63F00" w:rsidP="005201ED">
      <w:pPr>
        <w:pStyle w:val="Odstavecseseznamem"/>
        <w:spacing w:after="0"/>
        <w:ind w:left="426"/>
      </w:pPr>
    </w:p>
    <w:p w14:paraId="414B1F36" w14:textId="161D1579" w:rsidR="003F76B8" w:rsidRPr="003F76B8" w:rsidRDefault="00F63F00" w:rsidP="005201ED">
      <w:pPr>
        <w:pStyle w:val="Odstavecseseznamem"/>
        <w:spacing w:after="0"/>
        <w:ind w:left="426"/>
        <w:rPr>
          <w:b/>
          <w:highlight w:val="yellow"/>
        </w:rPr>
      </w:pPr>
      <w:r>
        <w:t xml:space="preserve">ID datové schránky: </w:t>
      </w:r>
      <w:r w:rsidR="003F76B8" w:rsidRPr="004970BD">
        <w:t>ec23qxw</w:t>
      </w:r>
    </w:p>
    <w:p w14:paraId="56827759" w14:textId="77777777" w:rsidR="00F63F00" w:rsidRDefault="00F63F00" w:rsidP="00D170EB"/>
    <w:p w14:paraId="66296254" w14:textId="77777777" w:rsidR="00F63F00" w:rsidRDefault="00F63F00" w:rsidP="00645EEB">
      <w:pPr>
        <w:pStyle w:val="Odstavecseseznamem"/>
        <w:ind w:left="426"/>
      </w:pPr>
      <w:r>
        <w:t>Od Oprávněných osob, kterým zákon neukládá povinnost komunikovat se Společností pomocí datové schránky, Společnost přijímá žádosti o poskytnutí údajů z Evidence poštou:</w:t>
      </w:r>
    </w:p>
    <w:p w14:paraId="5CAE17EA" w14:textId="77777777" w:rsidR="00F63F00" w:rsidRDefault="00F63F00" w:rsidP="00645EEB">
      <w:pPr>
        <w:pStyle w:val="Odstavecseseznamem"/>
        <w:ind w:left="426"/>
      </w:pPr>
    </w:p>
    <w:p w14:paraId="1DD85F53" w14:textId="74CD8DCF" w:rsidR="00F63F00" w:rsidRPr="00F63F00" w:rsidRDefault="00F63F00" w:rsidP="00645EEB">
      <w:pPr>
        <w:pStyle w:val="Odstavecseseznamem"/>
        <w:ind w:left="426"/>
        <w:rPr>
          <w:b/>
        </w:rPr>
      </w:pPr>
      <w:r>
        <w:lastRenderedPageBreak/>
        <w:t xml:space="preserve">Kontaktní adresa: </w:t>
      </w:r>
      <w:r w:rsidRPr="00F63F00">
        <w:rPr>
          <w:b/>
        </w:rPr>
        <w:t xml:space="preserve">CODYA investiční společnost, a.s., </w:t>
      </w:r>
      <w:r w:rsidR="003F76B8" w:rsidRPr="003F76B8">
        <w:rPr>
          <w:b/>
        </w:rPr>
        <w:t>Lidická 1879/48,</w:t>
      </w:r>
      <w:r w:rsidR="003F76B8" w:rsidRPr="003F76B8">
        <w:rPr>
          <w:b/>
        </w:rPr>
        <w:br/>
        <w:t>Brno – Černá Pole, 602 00</w:t>
      </w:r>
    </w:p>
    <w:p w14:paraId="10CDBB89" w14:textId="77777777" w:rsidR="00F63F00" w:rsidRDefault="00F63F00" w:rsidP="00F63F00">
      <w:pPr>
        <w:pStyle w:val="Odstavecseseznamem"/>
        <w:ind w:left="426"/>
        <w:jc w:val="both"/>
      </w:pPr>
    </w:p>
    <w:p w14:paraId="3FA03C14" w14:textId="77777777" w:rsidR="00F63F00" w:rsidRDefault="00F63F00" w:rsidP="00F63F00">
      <w:pPr>
        <w:pStyle w:val="Odstavecseseznamem"/>
        <w:ind w:left="426"/>
        <w:jc w:val="both"/>
      </w:pPr>
      <w:r>
        <w:t xml:space="preserve">Společnost upozorňuje, že </w:t>
      </w:r>
      <w:r w:rsidRPr="00634FF1">
        <w:t>Oprávněné osoby</w:t>
      </w:r>
      <w:r>
        <w:t xml:space="preserve"> mají povinnost komunikovat se Společností</w:t>
      </w:r>
      <w:r w:rsidRPr="00634FF1">
        <w:t xml:space="preserve"> prostřednictvím datových schránek, pokud jim to zákon ukládá. V případě, že Společnost obdrží žádost od </w:t>
      </w:r>
      <w:r>
        <w:t>O</w:t>
      </w:r>
      <w:r w:rsidRPr="00634FF1">
        <w:t xml:space="preserve">právněné osoby, která má povinnost používat datové schránky, </w:t>
      </w:r>
      <w:r>
        <w:t>jiným způsobem (např. poštou), S</w:t>
      </w:r>
      <w:r w:rsidRPr="00634FF1">
        <w:t xml:space="preserve">polečnost </w:t>
      </w:r>
      <w:r>
        <w:t>může takovou žádost o poskytnutí údajů z Evidence</w:t>
      </w:r>
      <w:r w:rsidRPr="00634FF1">
        <w:t xml:space="preserve"> odmítnout.</w:t>
      </w:r>
    </w:p>
    <w:p w14:paraId="012DA5C8" w14:textId="77777777" w:rsidR="00F63F00" w:rsidRDefault="00F63F00" w:rsidP="00F63F00">
      <w:pPr>
        <w:pStyle w:val="Odstavecseseznamem"/>
        <w:ind w:left="426"/>
        <w:jc w:val="both"/>
      </w:pPr>
    </w:p>
    <w:p w14:paraId="4F3DAD51" w14:textId="77777777" w:rsidR="00F63F00" w:rsidRDefault="00F63F00" w:rsidP="00F63F00">
      <w:pPr>
        <w:pStyle w:val="Odstavecseseznamem"/>
        <w:ind w:left="426"/>
        <w:jc w:val="both"/>
      </w:pPr>
      <w:r>
        <w:t>Společnost stanovuje následující formy žádosti o poskytnutí údajů z Evidence:</w:t>
      </w:r>
    </w:p>
    <w:p w14:paraId="0C2ED718" w14:textId="77777777" w:rsidR="00F63F00" w:rsidRPr="00645EEB" w:rsidRDefault="00F63F00" w:rsidP="00645EEB">
      <w:pPr>
        <w:pStyle w:val="Odstavecseseznamem"/>
        <w:ind w:left="426"/>
        <w:rPr>
          <w:u w:val="single"/>
        </w:rPr>
      </w:pPr>
    </w:p>
    <w:p w14:paraId="7BFE6A6A" w14:textId="77777777" w:rsidR="00645EEB" w:rsidRDefault="00645EEB" w:rsidP="00F63F00">
      <w:pPr>
        <w:pStyle w:val="Odstavecseseznamem"/>
        <w:numPr>
          <w:ilvl w:val="0"/>
          <w:numId w:val="4"/>
        </w:numPr>
        <w:ind w:left="851"/>
        <w:jc w:val="both"/>
      </w:pPr>
      <w:r w:rsidRPr="00645EEB">
        <w:rPr>
          <w:u w:val="single"/>
        </w:rPr>
        <w:t>Strukturovan</w:t>
      </w:r>
      <w:r w:rsidR="00A8225C">
        <w:rPr>
          <w:u w:val="single"/>
        </w:rPr>
        <w:t>á žádost</w:t>
      </w:r>
      <w:r>
        <w:t xml:space="preserve"> – Společnost připravila pro Oprávněné osoby možnost podat žádost o poskytnutí údajů z Evidence prostřednictvím formulářů </w:t>
      </w:r>
      <w:r w:rsidR="00F63F00">
        <w:t xml:space="preserve">(viz. bod 3 níže) </w:t>
      </w:r>
      <w:r>
        <w:t xml:space="preserve">odeslaných Společnosti pomocí datové schránky. </w:t>
      </w:r>
    </w:p>
    <w:p w14:paraId="6A455546" w14:textId="77777777" w:rsidR="00645EEB" w:rsidRDefault="00645EEB" w:rsidP="00F63F00">
      <w:pPr>
        <w:pStyle w:val="Odstavecseseznamem"/>
        <w:numPr>
          <w:ilvl w:val="0"/>
          <w:numId w:val="4"/>
        </w:numPr>
        <w:ind w:left="851"/>
        <w:jc w:val="both"/>
      </w:pPr>
      <w:r>
        <w:rPr>
          <w:u w:val="single"/>
        </w:rPr>
        <w:t>Volná forma</w:t>
      </w:r>
      <w:r w:rsidR="00A8225C">
        <w:rPr>
          <w:u w:val="single"/>
        </w:rPr>
        <w:t xml:space="preserve"> žádosti</w:t>
      </w:r>
      <w:r w:rsidRPr="00645EEB">
        <w:t xml:space="preserve"> – </w:t>
      </w:r>
      <w:r>
        <w:t xml:space="preserve">Pokud Oprávněná osoba nechce nebo nemůže využít výše uvedenou možnost podání strukturovaného dotazu, může Společnosti podat žádost o poskytnutí údajů z Evidence volnou formou </w:t>
      </w:r>
      <w:r w:rsidR="00634FF1">
        <w:t>(vytvořený např.  v textovém nebo tabulkovém editoru) pomocí</w:t>
      </w:r>
      <w:r>
        <w:t xml:space="preserve"> datové schránky.</w:t>
      </w:r>
    </w:p>
    <w:p w14:paraId="00E54682" w14:textId="77777777" w:rsidR="00645EEB" w:rsidRDefault="00634FF1" w:rsidP="00F63F00">
      <w:pPr>
        <w:pStyle w:val="Odstavecseseznamem"/>
        <w:ind w:left="851"/>
        <w:jc w:val="both"/>
      </w:pPr>
      <w:r>
        <w:t>Tímto způsobem podá Oprávněná osoba žádost o poskytnutí údajů z Evidence také v případě, kdy</w:t>
      </w:r>
      <w:r w:rsidR="00645EEB">
        <w:t xml:space="preserve"> není k dispozici vhodný formulář</w:t>
      </w:r>
      <w:r>
        <w:t>.</w:t>
      </w:r>
    </w:p>
    <w:p w14:paraId="76CEA82A" w14:textId="77777777" w:rsidR="00634FF1" w:rsidRDefault="00634FF1" w:rsidP="00634FF1">
      <w:pPr>
        <w:pStyle w:val="Odstavecseseznamem"/>
        <w:ind w:left="426"/>
        <w:jc w:val="both"/>
      </w:pPr>
    </w:p>
    <w:p w14:paraId="71164346" w14:textId="77777777" w:rsidR="00F63F00" w:rsidRDefault="00F63F00" w:rsidP="00F63F00">
      <w:pPr>
        <w:pStyle w:val="Odstavecseseznamem"/>
        <w:numPr>
          <w:ilvl w:val="0"/>
          <w:numId w:val="3"/>
        </w:numPr>
        <w:ind w:left="426"/>
      </w:pPr>
      <w:r>
        <w:t xml:space="preserve">JAKÝM ZPŮSOBEM </w:t>
      </w:r>
      <w:r w:rsidR="00CC79D7">
        <w:t>SPOLEČNOST STANOVÍ VÝŠI VYNALOŽENÝCH VĚCNÝCH NÁKLADŮ, JAKÁ JE JEJÍ VÝŠE A JAK JI OPRÁVNĚNÉ OSOBY UHRADÍ</w:t>
      </w:r>
      <w:r>
        <w:t>?</w:t>
      </w:r>
    </w:p>
    <w:p w14:paraId="7E1FCF15" w14:textId="77777777" w:rsidR="00634FF1" w:rsidRDefault="00634FF1" w:rsidP="00634FF1">
      <w:pPr>
        <w:pStyle w:val="Odstavecseseznamem"/>
        <w:ind w:left="426"/>
        <w:jc w:val="both"/>
      </w:pPr>
    </w:p>
    <w:p w14:paraId="2558662C" w14:textId="0CC629A6" w:rsidR="004D012A" w:rsidRDefault="00CC79D7" w:rsidP="004D012A">
      <w:pPr>
        <w:pStyle w:val="Odstavecseseznamem"/>
        <w:ind w:left="426"/>
        <w:jc w:val="both"/>
      </w:pPr>
      <w:r>
        <w:t>Společnost upravuje způsob stanovení výše vynaložených věcných nákladů, jimiž jsou účelně vynaložené náklady Společnosti (dále jen „</w:t>
      </w:r>
      <w:r w:rsidRPr="00CC79D7">
        <w:rPr>
          <w:b/>
        </w:rPr>
        <w:t>Náklady</w:t>
      </w:r>
      <w:r>
        <w:t>“) spojené s poskytnutím požadovaného údaje z Evidence a příslušných dokumentů Oprávněné osobě, které by Společnosti nevznikly, kdyby neplnila svou povinnost, údaj z Evidence a příslušné dokumenty poskytnout, uloženou zákonem č. 256/2004 Sb., o podnikání na kapitálovém trhu, ve znění pozdějších předpisů, a způsob jejich úhrady.</w:t>
      </w:r>
      <w:r w:rsidR="004D012A" w:rsidRPr="004D012A">
        <w:t xml:space="preserve"> </w:t>
      </w:r>
      <w:r w:rsidR="004D012A" w:rsidRPr="00CC79D7">
        <w:t xml:space="preserve">Společnost poskytuje </w:t>
      </w:r>
      <w:r w:rsidR="004D012A">
        <w:t>O</w:t>
      </w:r>
      <w:r w:rsidR="004D012A" w:rsidRPr="00CC79D7">
        <w:t xml:space="preserve">právněným osobám informace </w:t>
      </w:r>
      <w:r w:rsidR="004D012A">
        <w:t xml:space="preserve">bezplatně a </w:t>
      </w:r>
      <w:r w:rsidR="00F53DF4">
        <w:t xml:space="preserve">může </w:t>
      </w:r>
      <w:r w:rsidR="004D012A">
        <w:t>uplatň</w:t>
      </w:r>
      <w:r w:rsidR="00F53DF4">
        <w:t>ovat</w:t>
      </w:r>
      <w:r w:rsidR="004D012A">
        <w:t xml:space="preserve"> pouze Náklady</w:t>
      </w:r>
      <w:r w:rsidR="004D012A" w:rsidRPr="00CC79D7">
        <w:t>.</w:t>
      </w:r>
    </w:p>
    <w:p w14:paraId="4B545E1B" w14:textId="40FAD12C" w:rsidR="004D012A" w:rsidRDefault="00F53DF4" w:rsidP="00634FF1">
      <w:pPr>
        <w:pStyle w:val="Odstavecseseznamem"/>
        <w:ind w:left="426"/>
        <w:jc w:val="both"/>
      </w:pPr>
      <w:r w:rsidRPr="00EC51D8">
        <w:t xml:space="preserve">V takovém případě </w:t>
      </w:r>
      <w:r w:rsidR="00CC79D7">
        <w:t>Společnost doručí faktu</w:t>
      </w:r>
      <w:r w:rsidR="004D012A">
        <w:t>ru za úhradu Nákladů Oprávněné osobě nejpozději do 25. dne kalendářního měsíce bezprostředně následujícího po měsíci, v němž Společnost poskytla Oprávněné osobě požadované údaje z Evidence a dokumenty (příp. do 10. prosince, pokud byly požadované údaje z Evidence a dokumenty poskytnuty v listopadu).  Splatnost faktury je 30 kalendářních dnů ode dne jejího doručení Oprávněné osobě prostřednictvím datové schránky</w:t>
      </w:r>
      <w:r w:rsidR="00A8225C">
        <w:t>,</w:t>
      </w:r>
      <w:r w:rsidR="004D012A">
        <w:t xml:space="preserve"> resp. poštou.</w:t>
      </w:r>
    </w:p>
    <w:p w14:paraId="7EAB0D84" w14:textId="77777777" w:rsidR="00A8225C" w:rsidRDefault="00CC79D7" w:rsidP="00A8225C">
      <w:pPr>
        <w:pStyle w:val="Odstavecseseznamem"/>
        <w:ind w:left="426"/>
        <w:jc w:val="both"/>
      </w:pPr>
      <w:r w:rsidRPr="00CC79D7">
        <w:t xml:space="preserve">Oprávněné osoby hradí </w:t>
      </w:r>
      <w:r w:rsidR="004D012A">
        <w:t>N</w:t>
      </w:r>
      <w:r w:rsidRPr="00CC79D7">
        <w:t>áklad</w:t>
      </w:r>
      <w:r w:rsidR="004D012A">
        <w:t>y</w:t>
      </w:r>
      <w:r w:rsidRPr="00CC79D7">
        <w:t xml:space="preserve"> bezhotovostním převodem na bankovní účet Společnosti uvedený </w:t>
      </w:r>
      <w:r w:rsidR="004D012A">
        <w:t xml:space="preserve">ve </w:t>
      </w:r>
      <w:r w:rsidRPr="00CC79D7">
        <w:t>faktu</w:t>
      </w:r>
      <w:r w:rsidR="004D012A">
        <w:t>ře.</w:t>
      </w:r>
      <w:r w:rsidRPr="00CC79D7">
        <w:t xml:space="preserve"> </w:t>
      </w:r>
    </w:p>
    <w:p w14:paraId="03328DBF" w14:textId="77777777" w:rsidR="00A8225C" w:rsidRDefault="00A8225C" w:rsidP="00A8225C">
      <w:pPr>
        <w:pStyle w:val="Odstavecseseznamem"/>
        <w:ind w:left="426"/>
        <w:jc w:val="both"/>
        <w:rPr>
          <w:b/>
        </w:rPr>
      </w:pPr>
    </w:p>
    <w:p w14:paraId="4574978D" w14:textId="77777777" w:rsidR="00A8225C" w:rsidRDefault="00A8225C" w:rsidP="00A8225C">
      <w:pPr>
        <w:pStyle w:val="Odstavecseseznamem"/>
        <w:ind w:left="426"/>
        <w:jc w:val="both"/>
        <w:rPr>
          <w:b/>
        </w:rPr>
      </w:pPr>
      <w:r w:rsidRPr="00A8225C">
        <w:rPr>
          <w:b/>
        </w:rPr>
        <w:t>Náklady</w:t>
      </w:r>
    </w:p>
    <w:p w14:paraId="24E6DAC9" w14:textId="77777777" w:rsidR="00A8225C" w:rsidRDefault="00A8225C" w:rsidP="00A8225C">
      <w:pPr>
        <w:pStyle w:val="Odstavecseseznamem"/>
        <w:ind w:left="426"/>
        <w:jc w:val="both"/>
      </w:pPr>
      <w:r>
        <w:t>Společnost stanoví výši Nákladů v souladu s </w:t>
      </w:r>
      <w:proofErr w:type="spellStart"/>
      <w:r>
        <w:t>ust</w:t>
      </w:r>
      <w:proofErr w:type="spellEnd"/>
      <w:r>
        <w:t xml:space="preserve">. § 2 odst. 3 </w:t>
      </w:r>
      <w:r w:rsidRPr="00A8225C">
        <w:t>vyhlášk</w:t>
      </w:r>
      <w:r>
        <w:t>y</w:t>
      </w:r>
      <w:r w:rsidRPr="00A8225C">
        <w:t xml:space="preserve"> č. 212/2010 Sb., o způsobu stanovení výše vynaložených věcných nákladů a způsobu jejich úhrady při poskytování údajů centrálním depozitářem a osobou, která vede samostatnou evidenci investičních nástrojů, v</w:t>
      </w:r>
      <w:r>
        <w:t>e znění pozdějších předpisů takto:</w:t>
      </w:r>
    </w:p>
    <w:p w14:paraId="47642457" w14:textId="2669766C" w:rsidR="00A8225C" w:rsidRDefault="00A8225C" w:rsidP="00A8225C">
      <w:pPr>
        <w:pStyle w:val="Odstavecseseznamem"/>
        <w:numPr>
          <w:ilvl w:val="0"/>
          <w:numId w:val="5"/>
        </w:numPr>
        <w:jc w:val="both"/>
        <w:rPr>
          <w:b/>
        </w:rPr>
      </w:pPr>
      <w:r>
        <w:t xml:space="preserve">údaje z Evidence a dokumenty poskytované na základě strukturované žádosti dle bodu 1. a) výše: </w:t>
      </w:r>
      <w:r w:rsidR="00561E31">
        <w:rPr>
          <w:b/>
        </w:rPr>
        <w:t>2</w:t>
      </w:r>
      <w:r w:rsidR="008B5763" w:rsidRPr="004970BD">
        <w:rPr>
          <w:b/>
        </w:rPr>
        <w:t>90</w:t>
      </w:r>
      <w:r w:rsidRPr="007E52D2">
        <w:rPr>
          <w:b/>
        </w:rPr>
        <w:t>,- Kč</w:t>
      </w:r>
    </w:p>
    <w:p w14:paraId="67D2F6D8" w14:textId="04ABF73B" w:rsidR="00A8225C" w:rsidRDefault="00A8225C" w:rsidP="00A8225C">
      <w:pPr>
        <w:pStyle w:val="Odstavecseseznamem"/>
        <w:numPr>
          <w:ilvl w:val="0"/>
          <w:numId w:val="5"/>
        </w:numPr>
        <w:jc w:val="both"/>
        <w:rPr>
          <w:b/>
        </w:rPr>
      </w:pPr>
      <w:r>
        <w:lastRenderedPageBreak/>
        <w:t>údaje z Evidence a dokumenty poskytované na základě volné formy žádosti dle bodu 1. b) výše:</w:t>
      </w:r>
      <w:r w:rsidR="007E52D2" w:rsidRPr="004970BD">
        <w:rPr>
          <w:b/>
        </w:rPr>
        <w:t xml:space="preserve"> </w:t>
      </w:r>
      <w:r w:rsidR="008B5763" w:rsidRPr="004970BD">
        <w:rPr>
          <w:b/>
        </w:rPr>
        <w:t>820</w:t>
      </w:r>
      <w:r w:rsidRPr="007E52D2">
        <w:rPr>
          <w:b/>
        </w:rPr>
        <w:t>,- Kč</w:t>
      </w:r>
    </w:p>
    <w:p w14:paraId="2354A31F" w14:textId="77777777" w:rsidR="00A8225C" w:rsidRPr="00A8225C" w:rsidRDefault="00A8225C" w:rsidP="00A8225C">
      <w:pPr>
        <w:pStyle w:val="Odstavecseseznamem"/>
        <w:numPr>
          <w:ilvl w:val="0"/>
          <w:numId w:val="5"/>
        </w:numPr>
        <w:jc w:val="both"/>
        <w:rPr>
          <w:b/>
        </w:rPr>
      </w:pPr>
      <w:r>
        <w:t>poplatek za doručení dle ceníku držitele poštovní licence nebo jiného doručovacího subjektu</w:t>
      </w:r>
    </w:p>
    <w:p w14:paraId="0102B043" w14:textId="77777777" w:rsidR="004D012A" w:rsidRPr="00A8225C" w:rsidRDefault="009C3E53" w:rsidP="00A8225C">
      <w:pPr>
        <w:ind w:left="426"/>
        <w:jc w:val="both"/>
        <w:rPr>
          <w:b/>
        </w:rPr>
      </w:pPr>
      <w:r>
        <w:t>Pro vyloučení pochybností Společnost upozorňuje, že za žádost je považováno</w:t>
      </w:r>
      <w:r w:rsidR="00A8225C">
        <w:t xml:space="preserve"> </w:t>
      </w:r>
      <w:r>
        <w:t xml:space="preserve">samostatně </w:t>
      </w:r>
      <w:r w:rsidR="004D012A">
        <w:t xml:space="preserve">každé číslo jednací </w:t>
      </w:r>
      <w:r>
        <w:t>O</w:t>
      </w:r>
      <w:r w:rsidR="004D012A">
        <w:t xml:space="preserve">právněné osoby, k němuž </w:t>
      </w:r>
      <w:r>
        <w:t>Oprávněná osoba podala žádost o poskytnutí údajů z Evidence a dokumenty.</w:t>
      </w:r>
    </w:p>
    <w:p w14:paraId="5F309F34" w14:textId="77777777" w:rsidR="004D012A" w:rsidRDefault="004D012A" w:rsidP="004D012A">
      <w:pPr>
        <w:pStyle w:val="Odstavecseseznamem"/>
        <w:ind w:left="426"/>
        <w:jc w:val="both"/>
      </w:pPr>
      <w:r>
        <w:t>Společnost používá ke stanovení výše nákladů platný a účinný sazebník úhrad nákladů společnosti Centrální depozitář cenných papírů, a.s.</w:t>
      </w:r>
    </w:p>
    <w:p w14:paraId="675875D1" w14:textId="77777777" w:rsidR="009C3E53" w:rsidRDefault="009C3E53" w:rsidP="004D012A">
      <w:pPr>
        <w:pStyle w:val="Odstavecseseznamem"/>
        <w:ind w:left="426"/>
        <w:jc w:val="both"/>
      </w:pPr>
    </w:p>
    <w:p w14:paraId="47ACB5C2" w14:textId="77777777" w:rsidR="00507CEF" w:rsidRDefault="009C3E53" w:rsidP="009C3E53">
      <w:pPr>
        <w:pStyle w:val="Odstavecseseznamem"/>
        <w:numPr>
          <w:ilvl w:val="0"/>
          <w:numId w:val="3"/>
        </w:numPr>
        <w:ind w:left="426"/>
      </w:pPr>
      <w:r>
        <w:t>JAKÉ FORMULÁŘE MOHOU OPRÁVNĚNÉ OSOBY VYUŽÍT PRO PODÁNÍ STRUKTUROVANÉ ŽÁDOSTI SPOLEČNOSTI?</w:t>
      </w:r>
    </w:p>
    <w:p w14:paraId="47C59D5B" w14:textId="77777777" w:rsidR="009C3E53" w:rsidRDefault="009C3E53" w:rsidP="009C3E53">
      <w:pPr>
        <w:pStyle w:val="Odstavecseseznamem"/>
        <w:ind w:left="426"/>
      </w:pPr>
    </w:p>
    <w:p w14:paraId="033289A6" w14:textId="77777777" w:rsidR="009C3E53" w:rsidRDefault="009C3E53" w:rsidP="009C3E53">
      <w:pPr>
        <w:pStyle w:val="Odstavecseseznamem"/>
        <w:ind w:left="426"/>
        <w:jc w:val="both"/>
      </w:pPr>
      <w:r>
        <w:t>Prostřednictvím těchto formulářů mohou Oprávněné osoby podat Společnosti žádost o poskytnutí údajů z Evidence a dokumentů. Formuláře obsahují všechny nezbytné položky a nesmějí se mimo jejich vyplnění žádným jiným způsobem upravovat.</w:t>
      </w:r>
    </w:p>
    <w:p w14:paraId="44D753C3" w14:textId="77777777" w:rsidR="009C3E53" w:rsidRDefault="009C3E53" w:rsidP="009C3E53">
      <w:pPr>
        <w:pStyle w:val="Odstavecseseznamem"/>
        <w:ind w:left="426"/>
        <w:jc w:val="both"/>
      </w:pPr>
    </w:p>
    <w:p w14:paraId="13B52B00" w14:textId="77777777" w:rsidR="001D49BE" w:rsidRPr="001D49BE" w:rsidRDefault="009C3E53" w:rsidP="001D49BE">
      <w:pPr>
        <w:pStyle w:val="Odstavecseseznamem"/>
        <w:numPr>
          <w:ilvl w:val="0"/>
          <w:numId w:val="6"/>
        </w:numPr>
        <w:jc w:val="both"/>
        <w:rPr>
          <w:u w:val="single"/>
        </w:rPr>
      </w:pPr>
      <w:r w:rsidRPr="001D49BE">
        <w:rPr>
          <w:u w:val="single"/>
        </w:rPr>
        <w:t>Žádost o poskytnutí údajů z Evidence a dokumentů</w:t>
      </w:r>
    </w:p>
    <w:p w14:paraId="283F4A3C" w14:textId="77777777" w:rsidR="001D49BE" w:rsidRDefault="001D49BE" w:rsidP="001D49BE">
      <w:pPr>
        <w:pStyle w:val="Odstavecseseznamem"/>
        <w:jc w:val="both"/>
      </w:pPr>
      <w:r>
        <w:t xml:space="preserve">Pomocí tohoto formuláře </w:t>
      </w:r>
      <w:r w:rsidR="003916D0">
        <w:t>O</w:t>
      </w:r>
      <w:r>
        <w:t xml:space="preserve">právněné osoby </w:t>
      </w:r>
      <w:r w:rsidR="0042281F">
        <w:t xml:space="preserve">podají žádost o poskytnutí údajů z Evidence v podobě </w:t>
      </w:r>
      <w:r>
        <w:t>výpis</w:t>
      </w:r>
      <w:r w:rsidR="0042281F">
        <w:t>u</w:t>
      </w:r>
      <w:r>
        <w:t xml:space="preserve"> z majetkového účtu</w:t>
      </w:r>
      <w:r w:rsidR="0042281F">
        <w:t xml:space="preserve"> dle </w:t>
      </w:r>
      <w:proofErr w:type="spellStart"/>
      <w:r w:rsidR="0042281F">
        <w:t>ust</w:t>
      </w:r>
      <w:proofErr w:type="spellEnd"/>
      <w:r w:rsidR="0042281F">
        <w:t>. § 8 vyhlášky č. 58/2006 Sb., o způsobu vedení samostatné evidence investičních nástrojů a evidence navazující na samostatnou evidenci investičních nástrojů, ve znění pozdějších předpisů</w:t>
      </w:r>
      <w:r>
        <w:t xml:space="preserve">, </w:t>
      </w:r>
      <w:r w:rsidR="00195F9B">
        <w:t xml:space="preserve">a dokumentů, </w:t>
      </w:r>
      <w:r>
        <w:t>a to k</w:t>
      </w:r>
      <w:r w:rsidR="0042281F">
        <w:t> </w:t>
      </w:r>
      <w:r>
        <w:t>datu</w:t>
      </w:r>
      <w:r w:rsidR="0042281F">
        <w:t xml:space="preserve"> stanovenému Oprávněnou osobou</w:t>
      </w:r>
      <w:r>
        <w:t>,</w:t>
      </w:r>
      <w:r w:rsidR="0042281F">
        <w:t xml:space="preserve"> ke dni poskytnutí údajů z Evidence nebo za období stanovené Oprávněnou osobou</w:t>
      </w:r>
      <w:r>
        <w:t xml:space="preserve">. Povinné položky jsou označeny hvězdičkou. </w:t>
      </w:r>
    </w:p>
    <w:p w14:paraId="1F0FB238" w14:textId="77777777" w:rsidR="00A42159" w:rsidRDefault="00A42159" w:rsidP="001D49BE">
      <w:pPr>
        <w:pStyle w:val="Odstavecseseznamem"/>
        <w:jc w:val="both"/>
      </w:pPr>
    </w:p>
    <w:bookmarkStart w:id="0" w:name="_MON_1579079698"/>
    <w:bookmarkEnd w:id="0"/>
    <w:p w14:paraId="3834E0B1" w14:textId="77777777" w:rsidR="002E342D" w:rsidRDefault="00A42159" w:rsidP="002E342D">
      <w:pPr>
        <w:pStyle w:val="Odstavecseseznamem"/>
        <w:jc w:val="both"/>
      </w:pPr>
      <w:r>
        <w:object w:dxaOrig="1508" w:dyaOrig="983" w14:anchorId="5045AE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8.75pt" o:ole="">
            <v:imagedata r:id="rId7" o:title=""/>
          </v:shape>
          <o:OLEObject Type="Embed" ProgID="Word.Document.12" ShapeID="_x0000_i1025" DrawAspect="Icon" ObjectID="_1809515058" r:id="rId8">
            <o:FieldCodes>\s</o:FieldCodes>
          </o:OLEObject>
        </w:object>
      </w:r>
    </w:p>
    <w:p w14:paraId="5F9CB1AD" w14:textId="77777777" w:rsidR="009C3E53" w:rsidRDefault="009C3E53" w:rsidP="001D49BE">
      <w:pPr>
        <w:pStyle w:val="Odstavecseseznamem"/>
        <w:ind w:left="786"/>
        <w:jc w:val="both"/>
      </w:pPr>
    </w:p>
    <w:p w14:paraId="19592FB6" w14:textId="77777777" w:rsidR="001D49BE" w:rsidRPr="001D49BE" w:rsidRDefault="009C3E53" w:rsidP="001D49BE">
      <w:pPr>
        <w:pStyle w:val="Odstavecseseznamem"/>
        <w:numPr>
          <w:ilvl w:val="0"/>
          <w:numId w:val="6"/>
        </w:numPr>
        <w:jc w:val="both"/>
        <w:rPr>
          <w:u w:val="single"/>
        </w:rPr>
      </w:pPr>
      <w:r w:rsidRPr="001D49BE">
        <w:rPr>
          <w:u w:val="single"/>
        </w:rPr>
        <w:t>Hromadná žádost o poskytnutí údajů z Evidence a dokumentů</w:t>
      </w:r>
    </w:p>
    <w:p w14:paraId="0D88283F" w14:textId="77777777" w:rsidR="0042281F" w:rsidRDefault="0042281F" w:rsidP="001D49BE">
      <w:pPr>
        <w:pStyle w:val="Odstavecseseznamem"/>
        <w:jc w:val="both"/>
      </w:pPr>
      <w:r>
        <w:t xml:space="preserve">Pomocí tohoto formuláře Oprávněné osoby podají žádost o poskytnutí údajů z Evidence v podobě výpisu z majetkového účtu dle </w:t>
      </w:r>
      <w:proofErr w:type="spellStart"/>
      <w:r>
        <w:t>ust</w:t>
      </w:r>
      <w:proofErr w:type="spellEnd"/>
      <w:r>
        <w:t xml:space="preserve">. § 8 vyhlášky č. 58/2006 Sb., o způsobu vedení samostatné evidence investičních nástrojů a evidence navazující na samostatnou evidenci investičních nástrojů, ve znění pozdějších předpisů, </w:t>
      </w:r>
      <w:r w:rsidR="00195F9B">
        <w:t xml:space="preserve">a dokumentů, </w:t>
      </w:r>
      <w:r>
        <w:t xml:space="preserve">týkající se více čísel jednacích Oprávněné osoby, a to k datu stanovenému Oprávněnou osobou, ke dni poskytnutí údajů z Evidence nebo za období stanovené Oprávněnou osobou. Povinné položky jsou označeny hvězdičkou. </w:t>
      </w:r>
    </w:p>
    <w:p w14:paraId="3B7CA52C" w14:textId="77777777" w:rsidR="002E342D" w:rsidRDefault="002E342D" w:rsidP="001D49BE">
      <w:pPr>
        <w:pStyle w:val="Odstavecseseznamem"/>
        <w:jc w:val="both"/>
      </w:pPr>
    </w:p>
    <w:bookmarkStart w:id="1" w:name="_MON_1579079732"/>
    <w:bookmarkEnd w:id="1"/>
    <w:p w14:paraId="37D949E0" w14:textId="77777777" w:rsidR="002E342D" w:rsidRDefault="002E342D" w:rsidP="001D49BE">
      <w:pPr>
        <w:pStyle w:val="Odstavecseseznamem"/>
        <w:jc w:val="both"/>
      </w:pPr>
      <w:r>
        <w:object w:dxaOrig="1508" w:dyaOrig="983" w14:anchorId="1C38BC16">
          <v:shape id="_x0000_i1026" type="#_x0000_t75" style="width:75.75pt;height:48.75pt" o:ole="">
            <v:imagedata r:id="rId9" o:title=""/>
          </v:shape>
          <o:OLEObject Type="Embed" ProgID="Word.Document.12" ShapeID="_x0000_i1026" DrawAspect="Icon" ObjectID="_1809515059" r:id="rId10">
            <o:FieldCodes>\s</o:FieldCodes>
          </o:OLEObject>
        </w:object>
      </w:r>
    </w:p>
    <w:p w14:paraId="25F3D564" w14:textId="77777777" w:rsidR="001D49BE" w:rsidRDefault="001D49BE" w:rsidP="001D49BE">
      <w:pPr>
        <w:pStyle w:val="Odstavecseseznamem"/>
        <w:jc w:val="both"/>
      </w:pPr>
    </w:p>
    <w:p w14:paraId="164E2DF4" w14:textId="0E5787E3" w:rsidR="009C73E9" w:rsidRDefault="009C73E9" w:rsidP="003D19D8">
      <w:pPr>
        <w:pStyle w:val="Odstavecseseznamem"/>
        <w:ind w:left="0"/>
      </w:pPr>
      <w:r>
        <w:t>T</w:t>
      </w:r>
      <w:r w:rsidR="000C3975">
        <w:t xml:space="preserve">yto Informace pro </w:t>
      </w:r>
      <w:r w:rsidR="000C3975" w:rsidRPr="004970BD">
        <w:rPr>
          <w:i/>
          <w:iCs/>
        </w:rPr>
        <w:t>státní orgány</w:t>
      </w:r>
      <w:r w:rsidR="000C3975">
        <w:t xml:space="preserve"> jsou </w:t>
      </w:r>
      <w:r>
        <w:t>platn</w:t>
      </w:r>
      <w:r w:rsidR="000C3975">
        <w:t>é</w:t>
      </w:r>
      <w:r>
        <w:t xml:space="preserve"> a účinn</w:t>
      </w:r>
      <w:r w:rsidR="000C3975">
        <w:t>é</w:t>
      </w:r>
      <w:r>
        <w:t xml:space="preserve"> dnem </w:t>
      </w:r>
      <w:r w:rsidR="0071064A">
        <w:t>1.</w:t>
      </w:r>
      <w:r w:rsidR="00CF7AFB">
        <w:t>6</w:t>
      </w:r>
      <w:r w:rsidR="0071064A">
        <w:t>.20</w:t>
      </w:r>
      <w:r w:rsidR="00CD4CE4">
        <w:t>25</w:t>
      </w:r>
      <w:r w:rsidR="002A6F5E">
        <w:t>.</w:t>
      </w:r>
    </w:p>
    <w:sectPr w:rsidR="009C73E9" w:rsidSect="00D9747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85556" w14:textId="77777777" w:rsidR="00374E44" w:rsidRDefault="00374E44" w:rsidP="0065043D">
      <w:pPr>
        <w:spacing w:after="0" w:line="240" w:lineRule="auto"/>
      </w:pPr>
      <w:r>
        <w:separator/>
      </w:r>
    </w:p>
  </w:endnote>
  <w:endnote w:type="continuationSeparator" w:id="0">
    <w:p w14:paraId="69F1F8B7" w14:textId="77777777" w:rsidR="00374E44" w:rsidRDefault="00374E44" w:rsidP="0065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2B6B" w14:textId="77777777" w:rsidR="00374E44" w:rsidRDefault="00374E44" w:rsidP="0065043D">
      <w:pPr>
        <w:spacing w:after="0" w:line="240" w:lineRule="auto"/>
      </w:pPr>
      <w:r>
        <w:separator/>
      </w:r>
    </w:p>
  </w:footnote>
  <w:footnote w:type="continuationSeparator" w:id="0">
    <w:p w14:paraId="30A80873" w14:textId="77777777" w:rsidR="00374E44" w:rsidRDefault="00374E44" w:rsidP="00650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34F06" w14:textId="77777777" w:rsidR="0065043D" w:rsidRDefault="0065043D">
    <w:pPr>
      <w:pStyle w:val="Zhlav"/>
    </w:pPr>
    <w:r>
      <w:t xml:space="preserve">                                                                                                                                              </w:t>
    </w:r>
    <w:r>
      <w:rPr>
        <w:noProof/>
        <w:lang w:eastAsia="cs-CZ"/>
      </w:rPr>
      <w:drawing>
        <wp:inline distT="0" distB="0" distL="0" distR="0" wp14:anchorId="076448BE" wp14:editId="2D4749A3">
          <wp:extent cx="1247775" cy="51435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26471" t="49121" r="51835" b="34981"/>
                  <a:stretch/>
                </pic:blipFill>
                <pic:spPr bwMode="auto">
                  <a:xfrm>
                    <a:off x="0" y="0"/>
                    <a:ext cx="1249748" cy="515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84B769D" w14:textId="77777777" w:rsidR="0065043D" w:rsidRDefault="006504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0A2B"/>
    <w:multiLevelType w:val="hybridMultilevel"/>
    <w:tmpl w:val="4CE2CC4A"/>
    <w:lvl w:ilvl="0" w:tplc="8ABCB7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A72729"/>
    <w:multiLevelType w:val="hybridMultilevel"/>
    <w:tmpl w:val="AEDE31CA"/>
    <w:lvl w:ilvl="0" w:tplc="46942B1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C073022"/>
    <w:multiLevelType w:val="hybridMultilevel"/>
    <w:tmpl w:val="A28690A2"/>
    <w:lvl w:ilvl="0" w:tplc="F4DE9A1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8516D7"/>
    <w:multiLevelType w:val="hybridMultilevel"/>
    <w:tmpl w:val="AEDE31CA"/>
    <w:lvl w:ilvl="0" w:tplc="46942B1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11B69AF"/>
    <w:multiLevelType w:val="hybridMultilevel"/>
    <w:tmpl w:val="FC7813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657D2"/>
    <w:multiLevelType w:val="hybridMultilevel"/>
    <w:tmpl w:val="A4B8CE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078861">
    <w:abstractNumId w:val="4"/>
  </w:num>
  <w:num w:numId="2" w16cid:durableId="1872762715">
    <w:abstractNumId w:val="2"/>
  </w:num>
  <w:num w:numId="3" w16cid:durableId="454131467">
    <w:abstractNumId w:val="5"/>
  </w:num>
  <w:num w:numId="4" w16cid:durableId="1471485278">
    <w:abstractNumId w:val="0"/>
  </w:num>
  <w:num w:numId="5" w16cid:durableId="171648279">
    <w:abstractNumId w:val="3"/>
  </w:num>
  <w:num w:numId="6" w16cid:durableId="121659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E9"/>
    <w:rsid w:val="00060049"/>
    <w:rsid w:val="0009479A"/>
    <w:rsid w:val="000C3975"/>
    <w:rsid w:val="001062AF"/>
    <w:rsid w:val="00195F9B"/>
    <w:rsid w:val="001D49BE"/>
    <w:rsid w:val="002A6F5E"/>
    <w:rsid w:val="002C6CC6"/>
    <w:rsid w:val="002E342D"/>
    <w:rsid w:val="00374E44"/>
    <w:rsid w:val="003916D0"/>
    <w:rsid w:val="003B7901"/>
    <w:rsid w:val="003C5DB4"/>
    <w:rsid w:val="003D19D8"/>
    <w:rsid w:val="003F76B8"/>
    <w:rsid w:val="0042281F"/>
    <w:rsid w:val="004970BD"/>
    <w:rsid w:val="004B7660"/>
    <w:rsid w:val="004B7D00"/>
    <w:rsid w:val="004D012A"/>
    <w:rsid w:val="00507CEF"/>
    <w:rsid w:val="005201ED"/>
    <w:rsid w:val="00561E31"/>
    <w:rsid w:val="005A4773"/>
    <w:rsid w:val="00634FF1"/>
    <w:rsid w:val="00645EEB"/>
    <w:rsid w:val="0065043D"/>
    <w:rsid w:val="00673297"/>
    <w:rsid w:val="006B16F2"/>
    <w:rsid w:val="006C7034"/>
    <w:rsid w:val="006E1458"/>
    <w:rsid w:val="006E70B2"/>
    <w:rsid w:val="0071064A"/>
    <w:rsid w:val="0074437A"/>
    <w:rsid w:val="007D3480"/>
    <w:rsid w:val="007E52D2"/>
    <w:rsid w:val="00897841"/>
    <w:rsid w:val="008B5521"/>
    <w:rsid w:val="008B5763"/>
    <w:rsid w:val="008D5642"/>
    <w:rsid w:val="008D5690"/>
    <w:rsid w:val="00907317"/>
    <w:rsid w:val="00940486"/>
    <w:rsid w:val="00974F49"/>
    <w:rsid w:val="00981212"/>
    <w:rsid w:val="009C3E53"/>
    <w:rsid w:val="009C73E9"/>
    <w:rsid w:val="00A42159"/>
    <w:rsid w:val="00A8225C"/>
    <w:rsid w:val="00B874D5"/>
    <w:rsid w:val="00C979A7"/>
    <w:rsid w:val="00CC2211"/>
    <w:rsid w:val="00CC79D7"/>
    <w:rsid w:val="00CD4CE4"/>
    <w:rsid w:val="00CF7AFB"/>
    <w:rsid w:val="00D170EB"/>
    <w:rsid w:val="00D97473"/>
    <w:rsid w:val="00DE7887"/>
    <w:rsid w:val="00E27FAD"/>
    <w:rsid w:val="00E64210"/>
    <w:rsid w:val="00EB547C"/>
    <w:rsid w:val="00EC51D8"/>
    <w:rsid w:val="00F53DF4"/>
    <w:rsid w:val="00F63F00"/>
    <w:rsid w:val="00FC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D66B3B"/>
  <w15:chartTrackingRefBased/>
  <w15:docId w15:val="{2E07EC71-4824-4745-AF94-242FF4EA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73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064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064A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650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043D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650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043D"/>
    <w:rPr>
      <w:lang w:val="cs-CZ"/>
    </w:rPr>
  </w:style>
  <w:style w:type="paragraph" w:styleId="Revize">
    <w:name w:val="Revision"/>
    <w:hidden/>
    <w:uiPriority w:val="99"/>
    <w:semiHidden/>
    <w:rsid w:val="006C7034"/>
    <w:pPr>
      <w:spacing w:after="0" w:line="240" w:lineRule="auto"/>
    </w:pPr>
    <w:rPr>
      <w:lang w:val="cs-CZ"/>
    </w:rPr>
  </w:style>
  <w:style w:type="paragraph" w:styleId="Normlnweb">
    <w:name w:val="Normal (Web)"/>
    <w:basedOn w:val="Normln"/>
    <w:uiPriority w:val="99"/>
    <w:semiHidden/>
    <w:unhideWhenUsed/>
    <w:rsid w:val="003F76B8"/>
    <w:rPr>
      <w:rFonts w:ascii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947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47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79A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47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479A"/>
    <w:rPr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1959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5048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571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5796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2557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208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3444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3509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04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182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4388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197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00208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517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1615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948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039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1955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583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224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425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0657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569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09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10355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404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626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548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151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706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774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0972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212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068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4876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56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2841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568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111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087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31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3065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103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4810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425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4091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567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377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1.doc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1099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ZenBook</dc:creator>
  <cp:keywords/>
  <dc:description/>
  <cp:lastModifiedBy>Jaroušek Petr</cp:lastModifiedBy>
  <cp:revision>31</cp:revision>
  <dcterms:created xsi:type="dcterms:W3CDTF">2018-02-02T09:37:00Z</dcterms:created>
  <dcterms:modified xsi:type="dcterms:W3CDTF">2025-05-23T12:18:00Z</dcterms:modified>
</cp:coreProperties>
</file>