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638B" w14:textId="77777777" w:rsidR="009C73E9" w:rsidRPr="0065043D" w:rsidRDefault="009C73E9" w:rsidP="0065043D">
      <w:pPr>
        <w:pBdr>
          <w:top w:val="single" w:sz="4" w:space="1" w:color="auto"/>
          <w:left w:val="single" w:sz="4" w:space="4" w:color="auto"/>
          <w:bottom w:val="single" w:sz="4" w:space="1" w:color="auto"/>
          <w:right w:val="single" w:sz="4" w:space="4" w:color="auto"/>
        </w:pBdr>
        <w:jc w:val="center"/>
        <w:rPr>
          <w:b/>
          <w:color w:val="2F5496" w:themeColor="accent1" w:themeShade="BF"/>
          <w:sz w:val="28"/>
          <w:szCs w:val="28"/>
        </w:rPr>
      </w:pPr>
      <w:r w:rsidRPr="0065043D">
        <w:rPr>
          <w:b/>
          <w:color w:val="2F5496" w:themeColor="accent1" w:themeShade="BF"/>
          <w:sz w:val="28"/>
          <w:szCs w:val="28"/>
        </w:rPr>
        <w:t>REKLAMAČNÍ ŘÁD</w:t>
      </w:r>
    </w:p>
    <w:p w14:paraId="52CCD896" w14:textId="77777777" w:rsidR="001A1B51" w:rsidRDefault="001A1B51" w:rsidP="001A1B51">
      <w:pPr>
        <w:pStyle w:val="Odstavecseseznamem"/>
      </w:pPr>
    </w:p>
    <w:p w14:paraId="4BA9C135" w14:textId="1AA1F8A7" w:rsidR="009C73E9" w:rsidRDefault="002C6CC6" w:rsidP="009C73E9">
      <w:pPr>
        <w:pStyle w:val="Odstavecseseznamem"/>
        <w:numPr>
          <w:ilvl w:val="0"/>
          <w:numId w:val="1"/>
        </w:numPr>
      </w:pPr>
      <w:r>
        <w:t>KDO A JAKÝM ZPŮSOBEM MŮŽE STÍŽNOST ČI REKLAMACI PODAT?</w:t>
      </w:r>
    </w:p>
    <w:p w14:paraId="4A65F5CE" w14:textId="5D56D534" w:rsidR="009C73E9" w:rsidRDefault="009C73E9" w:rsidP="006E70B2">
      <w:pPr>
        <w:pStyle w:val="Odstavecseseznamem"/>
        <w:jc w:val="both"/>
      </w:pPr>
      <w:r>
        <w:t>Každý klient či potenciální klient, který není profesionálním zákazníkem ve smyslu zákona č. 256/2004 Sb., o podnikání na kapitálovém trhu (dále jen „</w:t>
      </w:r>
      <w:r w:rsidRPr="00507CEF">
        <w:rPr>
          <w:b/>
        </w:rPr>
        <w:t>Klient</w:t>
      </w:r>
      <w:r>
        <w:t>“), je oprávněn podat reklamaci/stížnost na službu, která mu byl</w:t>
      </w:r>
      <w:r w:rsidR="003B7901">
        <w:t>a</w:t>
      </w:r>
      <w:r>
        <w:t xml:space="preserve"> poskytnuta společností CODYA investiční společnost a.s.,  sídlem </w:t>
      </w:r>
      <w:r w:rsidR="005D2AE7" w:rsidRPr="007806E1">
        <w:t>Lidická 1879/48, Černá Pole, 602 00 Brno</w:t>
      </w:r>
      <w:r w:rsidR="005D2AE7" w:rsidDel="005D2AE7">
        <w:t xml:space="preserve"> </w:t>
      </w:r>
      <w:r>
        <w:t>(dále jen „</w:t>
      </w:r>
      <w:r w:rsidRPr="006E70B2">
        <w:rPr>
          <w:b/>
        </w:rPr>
        <w:t>Společnost</w:t>
      </w:r>
      <w:r>
        <w:t>“), jestliže byla provedena způsobem, který je v rozporu se smlouvou nebo s obecně závaznými právními předpisy</w:t>
      </w:r>
      <w:r w:rsidR="003B7901">
        <w:t xml:space="preserve"> (dále jen „</w:t>
      </w:r>
      <w:r w:rsidR="003B7901" w:rsidRPr="00507CEF">
        <w:rPr>
          <w:b/>
        </w:rPr>
        <w:t>reklamace</w:t>
      </w:r>
      <w:r w:rsidR="003B7901">
        <w:t>“) nebo jakékoliv oznámení směřující na jednání zaměstnanců nebo jiných osob oprávněných jednat za Společnost či na jiné chování, které může mít dopad na Klienta, dále vyjádření pochybnosti nebo nespokojenosti ze strany Klienta nebo jakékoliv třetí osoby (dále jen „</w:t>
      </w:r>
      <w:r w:rsidR="003B7901" w:rsidRPr="006E70B2">
        <w:rPr>
          <w:b/>
        </w:rPr>
        <w:t>stížnost</w:t>
      </w:r>
      <w:r w:rsidR="003B7901">
        <w:t>“)</w:t>
      </w:r>
      <w:r>
        <w:t>. Reklamaci</w:t>
      </w:r>
      <w:r w:rsidR="003B7901">
        <w:t xml:space="preserve"> či </w:t>
      </w:r>
      <w:r>
        <w:t>stížnost je oprávněn podat Klient Společnosti, případně jeho zplnomocněný zástupce po předložení písemné plné moci udělené mu Klientem</w:t>
      </w:r>
      <w:r w:rsidR="002C6CC6">
        <w:t>, přičemž Společnost je oprávněna vyžádat si, aby byl podpis Klienta na plné moci úředně ověřen</w:t>
      </w:r>
      <w:r>
        <w:t xml:space="preserve">, a to osobně </w:t>
      </w:r>
      <w:r w:rsidR="002C6CC6">
        <w:t>na Kontaktním místě</w:t>
      </w:r>
      <w:r>
        <w:t xml:space="preserve"> Společnosti, písemně, telefonicky nebo e-mailem</w:t>
      </w:r>
      <w:r w:rsidR="002C6CC6">
        <w:t>.</w:t>
      </w:r>
    </w:p>
    <w:p w14:paraId="4493BAB9" w14:textId="77777777" w:rsidR="006E70B2" w:rsidRDefault="006E70B2" w:rsidP="009C73E9">
      <w:pPr>
        <w:pStyle w:val="Odstavecseseznamem"/>
      </w:pPr>
    </w:p>
    <w:p w14:paraId="726F31B5" w14:textId="77777777" w:rsidR="002C6CC6" w:rsidRDefault="009C73E9" w:rsidP="009C73E9">
      <w:pPr>
        <w:pStyle w:val="Odstavecseseznamem"/>
      </w:pPr>
      <w:r>
        <w:t>CODYA investiční společnost, a.s.</w:t>
      </w:r>
    </w:p>
    <w:p w14:paraId="2ED2D92D" w14:textId="77777777" w:rsidR="002C6CC6" w:rsidRDefault="009C73E9" w:rsidP="009C73E9">
      <w:pPr>
        <w:pStyle w:val="Odstavecseseznamem"/>
      </w:pPr>
      <w:r>
        <w:t>k rukám osoby odpovědné za řešení stížností</w:t>
      </w:r>
      <w:r w:rsidR="002C6CC6">
        <w:t xml:space="preserve"> a reklamací</w:t>
      </w:r>
      <w:r>
        <w:t xml:space="preserve"> </w:t>
      </w:r>
    </w:p>
    <w:p w14:paraId="2D9226F9" w14:textId="11C10DDB" w:rsidR="0065043D" w:rsidRDefault="00807C64" w:rsidP="009C73E9">
      <w:pPr>
        <w:pStyle w:val="Odstavecseseznamem"/>
      </w:pPr>
      <w:r w:rsidRPr="007806E1">
        <w:t>Lidická 1879/48, Černá Pole, 602 00 Brno</w:t>
      </w:r>
      <w:r w:rsidR="009E5F11">
        <w:t xml:space="preserve">, </w:t>
      </w:r>
      <w:r w:rsidR="009C73E9">
        <w:t xml:space="preserve">Tel.: +420 </w:t>
      </w:r>
      <w:r w:rsidR="0065043D" w:rsidRPr="0065043D">
        <w:t>tel.: 739 299 343</w:t>
      </w:r>
    </w:p>
    <w:p w14:paraId="5AEDF8BF" w14:textId="25A2D1BF" w:rsidR="009C73E9" w:rsidRDefault="009C73E9" w:rsidP="009C73E9">
      <w:pPr>
        <w:pStyle w:val="Odstavecseseznamem"/>
      </w:pPr>
      <w:r>
        <w:t xml:space="preserve">E-mail: </w:t>
      </w:r>
      <w:r w:rsidR="001A1B51">
        <w:t>stiznosti</w:t>
      </w:r>
      <w:r w:rsidRPr="0065043D">
        <w:t>@codyainvest.cz</w:t>
      </w:r>
      <w:r>
        <w:t xml:space="preserve"> </w:t>
      </w:r>
    </w:p>
    <w:p w14:paraId="766C8C81" w14:textId="77777777" w:rsidR="006E70B2" w:rsidRDefault="006E70B2" w:rsidP="009C73E9">
      <w:pPr>
        <w:pStyle w:val="Odstavecseseznamem"/>
      </w:pPr>
    </w:p>
    <w:p w14:paraId="3D5717E4" w14:textId="77777777" w:rsidR="002C6CC6" w:rsidRDefault="002C6CC6" w:rsidP="001A1B51">
      <w:pPr>
        <w:pStyle w:val="Odstavecseseznamem"/>
        <w:jc w:val="both"/>
      </w:pPr>
      <w:r>
        <w:t xml:space="preserve">Při ústním podání reklamace či stížnosti je zaměstnanci Společnosti vyhotoven záznam o reklamaci či stížnosti. Klient je oprávněn se s obsahem záznamu seznámit. Při telefonickém podání reklamace či stížnosti budou Společností hovory nahrávány. </w:t>
      </w:r>
    </w:p>
    <w:p w14:paraId="513C5660" w14:textId="77777777" w:rsidR="006E70B2" w:rsidRDefault="006E70B2" w:rsidP="009C73E9">
      <w:pPr>
        <w:pStyle w:val="Odstavecseseznamem"/>
      </w:pPr>
    </w:p>
    <w:p w14:paraId="12CA84D5" w14:textId="77777777" w:rsidR="00981212" w:rsidRDefault="002C6CC6" w:rsidP="00981212">
      <w:pPr>
        <w:pStyle w:val="Odstavecseseznamem"/>
        <w:numPr>
          <w:ilvl w:val="0"/>
          <w:numId w:val="1"/>
        </w:numPr>
      </w:pPr>
      <w:r>
        <w:t>CO MUSÍ STÍŽNOST ČI REKLAMACE OBSAHOVAT?</w:t>
      </w:r>
    </w:p>
    <w:p w14:paraId="7E569EB1" w14:textId="77777777" w:rsidR="002C6CC6" w:rsidRDefault="009C73E9" w:rsidP="006E70B2">
      <w:pPr>
        <w:pStyle w:val="Odstavecseseznamem"/>
        <w:jc w:val="both"/>
      </w:pPr>
      <w:r>
        <w:t>Z</w:t>
      </w:r>
      <w:r w:rsidR="002C6CC6">
        <w:t> </w:t>
      </w:r>
      <w:r>
        <w:t>reklamace</w:t>
      </w:r>
      <w:r w:rsidR="002C6CC6">
        <w:t xml:space="preserve"> či </w:t>
      </w:r>
      <w:r>
        <w:t>stížnost</w:t>
      </w:r>
      <w:r w:rsidR="002C6CC6">
        <w:t>i</w:t>
      </w:r>
      <w:r>
        <w:t xml:space="preserve"> musí být zřejmé</w:t>
      </w:r>
      <w:r w:rsidR="002C6CC6">
        <w:t xml:space="preserve">: </w:t>
      </w:r>
    </w:p>
    <w:p w14:paraId="5C12D8CC" w14:textId="77777777" w:rsidR="002C6CC6" w:rsidRDefault="002C6CC6" w:rsidP="006E70B2">
      <w:pPr>
        <w:pStyle w:val="Odstavecseseznamem"/>
        <w:numPr>
          <w:ilvl w:val="0"/>
          <w:numId w:val="2"/>
        </w:numPr>
        <w:jc w:val="both"/>
      </w:pPr>
      <w:r w:rsidRPr="005A4773">
        <w:rPr>
          <w:b/>
        </w:rPr>
        <w:t>kdo ji činí,</w:t>
      </w:r>
      <w:r>
        <w:t xml:space="preserve"> proto </w:t>
      </w:r>
      <w:r w:rsidR="005A4773">
        <w:t>obsahuje</w:t>
      </w:r>
      <w:r>
        <w:t xml:space="preserve"> plnou identifikaci Klienta, jeho kontaktní adresu, popř. telefonické nebo e-mailové spojení pro upřesňující dotazy k reklamaci či stížnosti,</w:t>
      </w:r>
    </w:p>
    <w:p w14:paraId="5A13E48C" w14:textId="77777777" w:rsidR="002C6CC6" w:rsidRDefault="002C6CC6" w:rsidP="006E70B2">
      <w:pPr>
        <w:pStyle w:val="Odstavecseseznamem"/>
        <w:numPr>
          <w:ilvl w:val="0"/>
          <w:numId w:val="2"/>
        </w:numPr>
        <w:jc w:val="both"/>
      </w:pPr>
      <w:r w:rsidRPr="005A4773">
        <w:rPr>
          <w:b/>
        </w:rPr>
        <w:t>na co si stěžuje příp. jakou službu reklamuje,</w:t>
      </w:r>
      <w:r>
        <w:t xml:space="preserve"> proto obsahuje přesný popis obsahu reklamovaného případu či stížnosti</w:t>
      </w:r>
    </w:p>
    <w:p w14:paraId="4833B1EA" w14:textId="77777777" w:rsidR="005A4773" w:rsidRDefault="005A4773" w:rsidP="006E70B2">
      <w:pPr>
        <w:pStyle w:val="Odstavecseseznamem"/>
        <w:numPr>
          <w:ilvl w:val="0"/>
          <w:numId w:val="2"/>
        </w:numPr>
        <w:jc w:val="both"/>
      </w:pPr>
      <w:r w:rsidRPr="005A4773">
        <w:rPr>
          <w:b/>
        </w:rPr>
        <w:t>čím svá tvrzení dokládá</w:t>
      </w:r>
      <w:r>
        <w:t>, proto připojí</w:t>
      </w:r>
      <w:r w:rsidR="002C6CC6">
        <w:t xml:space="preserve"> veškeré dostupné dokument</w:t>
      </w:r>
      <w:r>
        <w:t xml:space="preserve">y, </w:t>
      </w:r>
    </w:p>
    <w:p w14:paraId="023D3CCC" w14:textId="77777777" w:rsidR="005A4773" w:rsidRDefault="005A4773" w:rsidP="006E70B2">
      <w:pPr>
        <w:pStyle w:val="Odstavecseseznamem"/>
        <w:numPr>
          <w:ilvl w:val="0"/>
          <w:numId w:val="2"/>
        </w:numPr>
        <w:jc w:val="both"/>
      </w:pPr>
      <w:r>
        <w:rPr>
          <w:b/>
        </w:rPr>
        <w:t>čeho se domáhá</w:t>
      </w:r>
      <w:r w:rsidRPr="005A4773">
        <w:t xml:space="preserve">, proto uvede způsob vyřízení reklamace či stížnosti, který by upřednostňoval </w:t>
      </w:r>
      <w:r>
        <w:t xml:space="preserve">a </w:t>
      </w:r>
    </w:p>
    <w:p w14:paraId="025208F9" w14:textId="77777777" w:rsidR="005A4773" w:rsidRDefault="005A4773" w:rsidP="006E70B2">
      <w:pPr>
        <w:pStyle w:val="Odstavecseseznamem"/>
        <w:numPr>
          <w:ilvl w:val="0"/>
          <w:numId w:val="2"/>
        </w:numPr>
        <w:jc w:val="both"/>
      </w:pPr>
      <w:r>
        <w:rPr>
          <w:b/>
        </w:rPr>
        <w:t>kdy stížnost či reklamaci podává</w:t>
      </w:r>
      <w:r w:rsidR="002C6CC6">
        <w:t xml:space="preserve">, </w:t>
      </w:r>
      <w:r>
        <w:t>proto uvede</w:t>
      </w:r>
      <w:r w:rsidR="002C6CC6">
        <w:t xml:space="preserve"> datum podání reklamace </w:t>
      </w:r>
      <w:r>
        <w:t>či</w:t>
      </w:r>
      <w:r w:rsidR="002C6CC6">
        <w:t xml:space="preserve"> stížnosti</w:t>
      </w:r>
      <w:r>
        <w:t>.</w:t>
      </w:r>
    </w:p>
    <w:p w14:paraId="202EE80B" w14:textId="77777777" w:rsidR="00981212" w:rsidRDefault="002C6CC6" w:rsidP="006E70B2">
      <w:pPr>
        <w:ind w:left="720"/>
        <w:jc w:val="both"/>
      </w:pPr>
      <w:r>
        <w:t xml:space="preserve">Společnost je oprávněna vyzvat Klienta k dodání další dokumentace vztahující se k reklamaci nebo stížnosti. </w:t>
      </w:r>
      <w:r w:rsidR="005A4773">
        <w:t xml:space="preserve">Klient je povinen poskytnout při řešení reklamace či stížnosti přiměřenou součinnost. </w:t>
      </w:r>
      <w:r>
        <w:t xml:space="preserve">Neúplnou reklamaci může Klient doplnit </w:t>
      </w:r>
      <w:r w:rsidR="005A4773">
        <w:t>ve lhůtě stanovené ve výzvě, jinak bez zbytečného odkladu od jejího doručení</w:t>
      </w:r>
      <w:r>
        <w:t xml:space="preserve">. Pokud Klient </w:t>
      </w:r>
      <w:r w:rsidR="005A4773">
        <w:t xml:space="preserve">stížnost či </w:t>
      </w:r>
      <w:r>
        <w:t xml:space="preserve">reklamaci na výzvu Společnosti nedoplní, </w:t>
      </w:r>
      <w:r w:rsidR="005A4773">
        <w:t xml:space="preserve">může Společnost i </w:t>
      </w:r>
      <w:r w:rsidR="009C73E9">
        <w:t>přesto, že doklady předložené Klientem budou neúplné nebo pokud nebudou předloženy vůbec (např. v případě jejich ztráty),</w:t>
      </w:r>
      <w:r w:rsidR="00E66765">
        <w:t xml:space="preserve"> </w:t>
      </w:r>
      <w:r w:rsidR="009C73E9">
        <w:t>takto podanou reklamaci</w:t>
      </w:r>
      <w:r w:rsidR="005A4773">
        <w:t xml:space="preserve"> či </w:t>
      </w:r>
      <w:r w:rsidR="009C73E9">
        <w:t>stížnost projedn</w:t>
      </w:r>
      <w:r w:rsidR="005A4773">
        <w:t>at</w:t>
      </w:r>
      <w:r w:rsidR="009C73E9">
        <w:t xml:space="preserve">. V takovém případě se za správné a úplné považují doklady archivované Společností. </w:t>
      </w:r>
      <w:r>
        <w:t>Anonymní reklamace či stížnosti Společnost nevyřizuje, pouze eviduje.</w:t>
      </w:r>
    </w:p>
    <w:p w14:paraId="42889F38" w14:textId="77777777" w:rsidR="006E70B2" w:rsidRDefault="006E70B2" w:rsidP="006E70B2">
      <w:pPr>
        <w:ind w:left="720"/>
        <w:jc w:val="both"/>
      </w:pPr>
    </w:p>
    <w:p w14:paraId="0E510682" w14:textId="77777777" w:rsidR="00507CEF" w:rsidRDefault="00507CEF" w:rsidP="0071064A">
      <w:pPr>
        <w:pStyle w:val="Odstavecseseznamem"/>
        <w:numPr>
          <w:ilvl w:val="0"/>
          <w:numId w:val="1"/>
        </w:numPr>
      </w:pPr>
      <w:r>
        <w:t>KDY BUDE STÍŽNOST ČI REKLAMACE VYŘÍZENA</w:t>
      </w:r>
    </w:p>
    <w:p w14:paraId="55735090" w14:textId="77777777" w:rsidR="00507CEF" w:rsidRDefault="009C73E9" w:rsidP="002A6F5E">
      <w:pPr>
        <w:pStyle w:val="Odstavecseseznamem"/>
        <w:jc w:val="both"/>
      </w:pPr>
      <w:r>
        <w:t>Reklamace</w:t>
      </w:r>
      <w:r w:rsidR="006E70B2">
        <w:t xml:space="preserve"> či </w:t>
      </w:r>
      <w:r>
        <w:t xml:space="preserve">stížnost </w:t>
      </w:r>
      <w:r w:rsidR="002A6F5E">
        <w:t xml:space="preserve">(i opakovaná) </w:t>
      </w:r>
      <w:r>
        <w:t xml:space="preserve">bude ze strany Společnosti </w:t>
      </w:r>
      <w:r w:rsidR="006E70B2">
        <w:t>vyřízena</w:t>
      </w:r>
      <w:r>
        <w:t xml:space="preserve"> tak, aby rozhodnutí o tom, zda je oprávněnou či neoprávněnou, bylo učiněno co nejdříve, nejpozději však do třiceti kalendářních dnů od</w:t>
      </w:r>
      <w:r w:rsidR="006E70B2">
        <w:t>e dne podání</w:t>
      </w:r>
      <w:r>
        <w:t xml:space="preserve"> reklamace</w:t>
      </w:r>
      <w:r w:rsidR="006E70B2">
        <w:t xml:space="preserve"> či </w:t>
      </w:r>
      <w:r>
        <w:t xml:space="preserve">stížnosti. </w:t>
      </w:r>
      <w:r w:rsidR="006E70B2">
        <w:t>V případech, kdy, bylo zahájeno soudní řízení nebo řízení před finančním arbitrem týkající se této stížnosti či reklamace, se lhůta pro její vyřízení přerušuje do vydání pravomocného rozhodnutí nebo zastavení takového řízení, tím není dotčeno právo Společnosti o reklamaci či stížnosti i tak rozhodnout. Dnem podání se rozumí den doručení reklamace nebo stížnosti do Společnosti s tím, že u elektronických podání je dnem podání den odeslání elektronického podání s výjimkou stížností či reklamací odeslaných Klie</w:t>
      </w:r>
      <w:r w:rsidR="002A6F5E">
        <w:t>nt</w:t>
      </w:r>
      <w:r w:rsidR="006E70B2">
        <w:t>em</w:t>
      </w:r>
      <w:r w:rsidR="002A6F5E">
        <w:t xml:space="preserve"> </w:t>
      </w:r>
      <w:r w:rsidR="006E70B2">
        <w:t xml:space="preserve">v průběhu víkendu nebo svátku, </w:t>
      </w:r>
      <w:r w:rsidR="002A6F5E">
        <w:t xml:space="preserve">v takovém případě se za den podání považuje </w:t>
      </w:r>
      <w:r w:rsidR="006E70B2">
        <w:t xml:space="preserve">následující pracovní den. </w:t>
      </w:r>
      <w:r w:rsidR="002A6F5E">
        <w:t xml:space="preserve">Do této lhůty se nezapočítává doba pro doplnění reklamace či stížnosti. </w:t>
      </w:r>
      <w:r w:rsidR="006E70B2">
        <w:t xml:space="preserve">Lhůta pro opravu nebo doplnění se do této lhůty nezapočítává. Není-li možné reklamaci či stížnost v této lhůtě vyřídit, Společnost Klienta informuje, že prošetřování dále probíhá včetně předpokládaného termínu vyřízení. </w:t>
      </w:r>
      <w:r>
        <w:t>Lhůta třiceti kalendářních dnů může být v odůvodněných případech Společností prodloužena s tím, že o překročení této lhůty musí být Klient včas informován</w:t>
      </w:r>
      <w:r w:rsidR="002A6F5E">
        <w:t xml:space="preserve"> včetně předpokládaného termínu vyřízení</w:t>
      </w:r>
      <w:r>
        <w:t xml:space="preserve">. </w:t>
      </w:r>
    </w:p>
    <w:p w14:paraId="43E68C03" w14:textId="77777777" w:rsidR="006E70B2" w:rsidRDefault="006E70B2" w:rsidP="00507CEF">
      <w:pPr>
        <w:pStyle w:val="Odstavecseseznamem"/>
      </w:pPr>
    </w:p>
    <w:p w14:paraId="7E9637E9" w14:textId="77777777" w:rsidR="00507CEF" w:rsidRDefault="00507CEF" w:rsidP="006E70B2">
      <w:pPr>
        <w:pStyle w:val="Odstavecseseznamem"/>
        <w:numPr>
          <w:ilvl w:val="0"/>
          <w:numId w:val="1"/>
        </w:numPr>
      </w:pPr>
      <w:r>
        <w:t>JAKÝM ZPŮSOBEM SPOLEČNOST INFORMUJE O VYŘÍZENÍ STÍŽNOSTI ČI REKLAMACE</w:t>
      </w:r>
    </w:p>
    <w:p w14:paraId="63EBEA44" w14:textId="77777777" w:rsidR="002A6F5E" w:rsidRDefault="002A6F5E" w:rsidP="002A6F5E">
      <w:pPr>
        <w:pStyle w:val="Odstavecseseznamem"/>
        <w:jc w:val="both"/>
      </w:pPr>
      <w:r>
        <w:t xml:space="preserve">O vyřízení reklamace či stížnosti je Klient informován zpravidla stejným komunikačním způsobem, kterým byla reklamace nebo stížnost podána Společnosti, s výjimkou telefonicky a osobně podaných reklamací a stížností. V takovém případě bude Klient o způsobu vyřízení jeho reklamace či stížnosti informován písemně. Účelně vynaložené náklady spojené s vyřizováním reklamací či stížností uplatněných Klienty nese Společnost. </w:t>
      </w:r>
    </w:p>
    <w:p w14:paraId="6C872005" w14:textId="77777777" w:rsidR="0071064A" w:rsidRDefault="009C73E9" w:rsidP="002A6F5E">
      <w:pPr>
        <w:pStyle w:val="Odstavecseseznamem"/>
        <w:jc w:val="both"/>
      </w:pPr>
      <w:r>
        <w:t xml:space="preserve">Pokud </w:t>
      </w:r>
      <w:r w:rsidR="002A6F5E">
        <w:t>je</w:t>
      </w:r>
      <w:r>
        <w:t xml:space="preserve"> předmět reklamace</w:t>
      </w:r>
      <w:r w:rsidR="002A6F5E">
        <w:t xml:space="preserve"> či </w:t>
      </w:r>
      <w:r>
        <w:t xml:space="preserve">stížnosti, </w:t>
      </w:r>
      <w:r w:rsidR="002A6F5E">
        <w:t xml:space="preserve">její odůvodnění a dokumentace </w:t>
      </w:r>
      <w:r>
        <w:t>dodan</w:t>
      </w:r>
      <w:r w:rsidR="002A6F5E">
        <w:t>á</w:t>
      </w:r>
      <w:r>
        <w:t xml:space="preserve"> Klientem </w:t>
      </w:r>
      <w:r w:rsidR="002A6F5E">
        <w:t>shodná s dříve podanou reklamací či stížností, o němž již Společnost dříve rozhodla</w:t>
      </w:r>
      <w:r>
        <w:t xml:space="preserve"> a Klient, může se Společnost omezit pouze na to, že Klienta odkáže na své předchozí vyjádření v dané věci. V případě nesouhlasu Klienta se způsobem vyřízení reklamace</w:t>
      </w:r>
      <w:r w:rsidR="002A6F5E">
        <w:t xml:space="preserve"> či </w:t>
      </w:r>
      <w:r>
        <w:t xml:space="preserve">stížnosti bude jeho podání projednáno </w:t>
      </w:r>
      <w:r w:rsidR="002A6F5E">
        <w:t>představenstvem</w:t>
      </w:r>
      <w:r>
        <w:t xml:space="preserve"> Společnosti. Takové rozhodnutí je konečné.</w:t>
      </w:r>
      <w:r w:rsidR="0071064A">
        <w:t xml:space="preserve"> </w:t>
      </w:r>
    </w:p>
    <w:p w14:paraId="16E4608C" w14:textId="77777777" w:rsidR="006E70B2" w:rsidRDefault="006E70B2" w:rsidP="00507CEF">
      <w:pPr>
        <w:pStyle w:val="Odstavecseseznamem"/>
      </w:pPr>
    </w:p>
    <w:p w14:paraId="525890BB" w14:textId="77777777" w:rsidR="0071064A" w:rsidRDefault="00507CEF" w:rsidP="0071064A">
      <w:pPr>
        <w:pStyle w:val="Odstavecseseznamem"/>
        <w:numPr>
          <w:ilvl w:val="0"/>
          <w:numId w:val="1"/>
        </w:numPr>
      </w:pPr>
      <w:r>
        <w:t>KAM SE MŮŽE KLIENT DÁLE OBRÁTIT</w:t>
      </w:r>
    </w:p>
    <w:p w14:paraId="2AB546C7" w14:textId="77777777" w:rsidR="0071064A" w:rsidRDefault="0071064A" w:rsidP="006E70B2">
      <w:pPr>
        <w:pStyle w:val="Odstavecseseznamem"/>
        <w:jc w:val="both"/>
      </w:pPr>
      <w:r>
        <w:t>Klient, který je spotřebitelem, má za podmínek zákona č. 229/2002 Sb., o finančním arbitrovi, ve znění pozdějších předpisů, právo obrátit se také na subjekt mimosoudního řešení sporů, kterým je finanční arbitr</w:t>
      </w:r>
      <w:r w:rsidR="006E70B2">
        <w:t>:</w:t>
      </w:r>
    </w:p>
    <w:p w14:paraId="076908E7" w14:textId="77777777" w:rsidR="006E70B2" w:rsidRDefault="006E70B2" w:rsidP="006E70B2">
      <w:pPr>
        <w:pStyle w:val="Odstavecseseznamem"/>
        <w:jc w:val="both"/>
      </w:pPr>
    </w:p>
    <w:p w14:paraId="638739C4" w14:textId="77777777" w:rsidR="003B7901" w:rsidRDefault="0071064A" w:rsidP="006E70B2">
      <w:pPr>
        <w:pStyle w:val="Odstavecseseznamem"/>
      </w:pPr>
      <w:r>
        <w:t>Kancelář finančního arbitra</w:t>
      </w:r>
      <w:r w:rsidR="003B7901">
        <w:t xml:space="preserve"> </w:t>
      </w:r>
    </w:p>
    <w:p w14:paraId="55C008B7" w14:textId="77777777" w:rsidR="0071064A" w:rsidRDefault="0071064A" w:rsidP="006E70B2">
      <w:pPr>
        <w:pStyle w:val="Odstavecseseznamem"/>
      </w:pPr>
      <w:r>
        <w:t>Legerova 1581/69, 110 00 Praha 1</w:t>
      </w:r>
    </w:p>
    <w:p w14:paraId="431B3FA1" w14:textId="5A44E837" w:rsidR="0071064A" w:rsidRDefault="0071064A" w:rsidP="006E70B2">
      <w:pPr>
        <w:pStyle w:val="Odstavecseseznamem"/>
      </w:pPr>
      <w:r>
        <w:t>telefon: +420 257 04</w:t>
      </w:r>
      <w:r w:rsidR="00953FA4">
        <w:t>2</w:t>
      </w:r>
      <w:r w:rsidR="003B7901">
        <w:t> </w:t>
      </w:r>
      <w:r>
        <w:t>070</w:t>
      </w:r>
    </w:p>
    <w:p w14:paraId="0764D397" w14:textId="77777777" w:rsidR="003B7901" w:rsidRDefault="003B7901" w:rsidP="006E70B2">
      <w:pPr>
        <w:pStyle w:val="Odstavecseseznamem"/>
      </w:pPr>
      <w:r>
        <w:t xml:space="preserve">e-mail: </w:t>
      </w:r>
      <w:hyperlink r:id="rId7" w:history="1">
        <w:r w:rsidRPr="006E70B2">
          <w:t>arbitr@finarbitr.cz</w:t>
        </w:r>
      </w:hyperlink>
    </w:p>
    <w:p w14:paraId="42160200" w14:textId="77777777" w:rsidR="0071064A" w:rsidRDefault="003B7901" w:rsidP="006E70B2">
      <w:pPr>
        <w:pStyle w:val="Odstavecseseznamem"/>
      </w:pPr>
      <w:hyperlink r:id="rId8" w:history="1">
        <w:r w:rsidRPr="006E70B2">
          <w:t>www.finarbitr.cz</w:t>
        </w:r>
      </w:hyperlink>
      <w:r>
        <w:t xml:space="preserve"> </w:t>
      </w:r>
      <w:r w:rsidR="0071064A">
        <w:t xml:space="preserve"> </w:t>
      </w:r>
      <w:r>
        <w:t xml:space="preserve"> </w:t>
      </w:r>
    </w:p>
    <w:p w14:paraId="6157920A" w14:textId="77777777" w:rsidR="006E70B2" w:rsidRDefault="006E70B2" w:rsidP="006E70B2">
      <w:pPr>
        <w:pStyle w:val="Odstavecseseznamem"/>
      </w:pPr>
    </w:p>
    <w:p w14:paraId="778A73E1" w14:textId="77777777" w:rsidR="006E70B2" w:rsidRDefault="0071064A" w:rsidP="006E70B2">
      <w:pPr>
        <w:pStyle w:val="Odstavecseseznamem"/>
        <w:jc w:val="both"/>
      </w:pPr>
      <w:r>
        <w:t>Pokud se Klient domnívá, že došlo k porušení povinností Společnosti, jež jsou stanoveny právními předpisy upravujícími její činnost, je oprávněn kdykoliv podat stížnost nebo podnět u České národní banky.</w:t>
      </w:r>
    </w:p>
    <w:p w14:paraId="158C6E4F" w14:textId="77777777" w:rsidR="0071064A" w:rsidRDefault="0071064A" w:rsidP="006E70B2">
      <w:pPr>
        <w:pStyle w:val="Odstavecseseznamem"/>
        <w:jc w:val="both"/>
      </w:pPr>
      <w:r>
        <w:t xml:space="preserve"> </w:t>
      </w:r>
    </w:p>
    <w:p w14:paraId="47709202" w14:textId="77777777" w:rsidR="0065043D" w:rsidRDefault="0065043D" w:rsidP="006E70B2">
      <w:pPr>
        <w:pStyle w:val="Odstavecseseznamem"/>
        <w:jc w:val="both"/>
      </w:pPr>
    </w:p>
    <w:p w14:paraId="449E313D" w14:textId="77777777" w:rsidR="0071064A" w:rsidRDefault="0071064A" w:rsidP="006E70B2">
      <w:pPr>
        <w:pStyle w:val="Odstavecseseznamem"/>
      </w:pPr>
      <w:r>
        <w:lastRenderedPageBreak/>
        <w:t xml:space="preserve">Česká národní banka </w:t>
      </w:r>
    </w:p>
    <w:p w14:paraId="03D3DB30" w14:textId="04A2BCE0" w:rsidR="0071064A" w:rsidRDefault="0071064A" w:rsidP="006E70B2">
      <w:pPr>
        <w:pStyle w:val="Odstavecseseznamem"/>
      </w:pPr>
      <w:r>
        <w:t xml:space="preserve">Na Příkopě </w:t>
      </w:r>
      <w:r w:rsidR="00182EA4">
        <w:t>864/</w:t>
      </w:r>
      <w:r>
        <w:t>28</w:t>
      </w:r>
      <w:r w:rsidR="00182EA4">
        <w:t>,</w:t>
      </w:r>
      <w:r>
        <w:t xml:space="preserve"> 115 03 Praha 1 </w:t>
      </w:r>
    </w:p>
    <w:p w14:paraId="718C74BC" w14:textId="77777777" w:rsidR="0071064A" w:rsidRDefault="0071064A" w:rsidP="006E70B2">
      <w:pPr>
        <w:pStyle w:val="Odstavecseseznamem"/>
      </w:pPr>
      <w:r>
        <w:t xml:space="preserve">Telefon: +420 224 411 111 </w:t>
      </w:r>
    </w:p>
    <w:p w14:paraId="34674842" w14:textId="77777777" w:rsidR="0071064A" w:rsidRDefault="0071064A" w:rsidP="006E70B2">
      <w:pPr>
        <w:pStyle w:val="Odstavecseseznamem"/>
      </w:pPr>
      <w:r>
        <w:t xml:space="preserve">e-mail: </w:t>
      </w:r>
      <w:hyperlink r:id="rId9" w:history="1">
        <w:r w:rsidRPr="006E70B2">
          <w:t>podatelna@cnb.cz</w:t>
        </w:r>
      </w:hyperlink>
      <w:r>
        <w:t xml:space="preserve"> </w:t>
      </w:r>
    </w:p>
    <w:p w14:paraId="794BDE78" w14:textId="77777777" w:rsidR="0071064A" w:rsidRDefault="0071064A" w:rsidP="006E70B2">
      <w:pPr>
        <w:pStyle w:val="Odstavecseseznamem"/>
      </w:pPr>
      <w:hyperlink r:id="rId10" w:history="1">
        <w:r w:rsidRPr="006E70B2">
          <w:t>www.cnb.cz</w:t>
        </w:r>
      </w:hyperlink>
      <w:r>
        <w:t xml:space="preserve"> </w:t>
      </w:r>
    </w:p>
    <w:p w14:paraId="6EA2A145" w14:textId="77777777" w:rsidR="006E70B2" w:rsidRDefault="006E70B2" w:rsidP="006E70B2">
      <w:pPr>
        <w:pStyle w:val="Odstavecseseznamem"/>
      </w:pPr>
    </w:p>
    <w:p w14:paraId="7011C1AF" w14:textId="77777777" w:rsidR="0071064A" w:rsidRDefault="009C73E9" w:rsidP="006E70B2">
      <w:pPr>
        <w:pStyle w:val="Odstavecseseznamem"/>
      </w:pPr>
      <w:r>
        <w:t xml:space="preserve">Klient má dále možnost </w:t>
      </w:r>
      <w:r w:rsidR="0071064A">
        <w:t>obrátit se se svou stížností na</w:t>
      </w:r>
      <w:r>
        <w:t xml:space="preserve"> soud. </w:t>
      </w:r>
    </w:p>
    <w:p w14:paraId="74404CE2" w14:textId="77777777" w:rsidR="006E70B2" w:rsidRDefault="006E70B2" w:rsidP="006E70B2">
      <w:pPr>
        <w:pStyle w:val="Odstavecseseznamem"/>
      </w:pPr>
    </w:p>
    <w:p w14:paraId="61D2731C" w14:textId="77777777" w:rsidR="0071064A" w:rsidRDefault="00507CEF" w:rsidP="006E70B2">
      <w:pPr>
        <w:pStyle w:val="Odstavecseseznamem"/>
        <w:numPr>
          <w:ilvl w:val="0"/>
          <w:numId w:val="1"/>
        </w:numPr>
      </w:pPr>
      <w:r>
        <w:t>KDY UPLYNE PROMLČECÍ LHŮTA A ZANIKNE PRÁVO NA REKLAMACI</w:t>
      </w:r>
    </w:p>
    <w:p w14:paraId="6196E07F" w14:textId="5609E9BC" w:rsidR="0071064A" w:rsidRDefault="009C73E9" w:rsidP="006E70B2">
      <w:pPr>
        <w:pStyle w:val="Odstavecseseznamem"/>
        <w:jc w:val="both"/>
      </w:pPr>
      <w:r>
        <w:t>Vady plnění, které jsou předmětem reklamace</w:t>
      </w:r>
      <w:r w:rsidR="006E70B2">
        <w:t xml:space="preserve"> či </w:t>
      </w:r>
      <w:r>
        <w:t xml:space="preserve">stížnosti, je Klient povinen uplatnit neprodleně poté, co se o nich dozvěděl, nejpozději však v promlčecí lhůtě. Právo na náhradu škody může Klient uplatnit ve lhůtě tří let </w:t>
      </w:r>
      <w:r w:rsidR="006E70B2">
        <w:t>počínaje</w:t>
      </w:r>
      <w:r>
        <w:t xml:space="preserve"> dne</w:t>
      </w:r>
      <w:r w:rsidR="006E70B2">
        <w:t>m</w:t>
      </w:r>
      <w:r>
        <w:t xml:space="preserve">, kdy se dozvěděl nebo mohl dozvědět o škodě a </w:t>
      </w:r>
      <w:r w:rsidR="00182EA4">
        <w:t xml:space="preserve">o </w:t>
      </w:r>
      <w:r>
        <w:t>tom, kdo za ni odpovídá</w:t>
      </w:r>
      <w:r w:rsidR="006E70B2">
        <w:t>,</w:t>
      </w:r>
      <w:r>
        <w:t xml:space="preserve"> a končí nejpozději deset let ode dne, kdy došlo k porušení povinnosti. </w:t>
      </w:r>
    </w:p>
    <w:p w14:paraId="742F547B" w14:textId="77777777" w:rsidR="00507CEF" w:rsidRDefault="00507CEF" w:rsidP="00981212">
      <w:pPr>
        <w:pStyle w:val="Odstavecseseznamem"/>
      </w:pPr>
    </w:p>
    <w:p w14:paraId="56C8E58C" w14:textId="6C56C4C4" w:rsidR="009C73E9" w:rsidRDefault="009C73E9" w:rsidP="002A6F5E">
      <w:pPr>
        <w:pStyle w:val="Odstavecseseznamem"/>
      </w:pPr>
      <w:r>
        <w:t xml:space="preserve">Tento Reklamační řád je platný a účinný dnem </w:t>
      </w:r>
      <w:r w:rsidR="0071064A">
        <w:t>1.</w:t>
      </w:r>
      <w:r w:rsidR="007966EF">
        <w:t>6</w:t>
      </w:r>
      <w:r w:rsidR="0071064A">
        <w:t>.20</w:t>
      </w:r>
      <w:r w:rsidR="001A1B51">
        <w:t>2</w:t>
      </w:r>
      <w:r w:rsidR="00182EA4">
        <w:t>5</w:t>
      </w:r>
      <w:r w:rsidR="002A6F5E">
        <w:t>.</w:t>
      </w:r>
    </w:p>
    <w:sectPr w:rsidR="009C73E9" w:rsidSect="00D9747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A854" w14:textId="77777777" w:rsidR="00A5072E" w:rsidRDefault="00A5072E" w:rsidP="0065043D">
      <w:pPr>
        <w:spacing w:after="0" w:line="240" w:lineRule="auto"/>
      </w:pPr>
      <w:r>
        <w:separator/>
      </w:r>
    </w:p>
  </w:endnote>
  <w:endnote w:type="continuationSeparator" w:id="0">
    <w:p w14:paraId="29456801" w14:textId="77777777" w:rsidR="00A5072E" w:rsidRDefault="00A5072E" w:rsidP="0065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FB62" w14:textId="77777777" w:rsidR="00A5072E" w:rsidRDefault="00A5072E" w:rsidP="0065043D">
      <w:pPr>
        <w:spacing w:after="0" w:line="240" w:lineRule="auto"/>
      </w:pPr>
      <w:r>
        <w:separator/>
      </w:r>
    </w:p>
  </w:footnote>
  <w:footnote w:type="continuationSeparator" w:id="0">
    <w:p w14:paraId="405780C2" w14:textId="77777777" w:rsidR="00A5072E" w:rsidRDefault="00A5072E" w:rsidP="00650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1D6E" w14:textId="77777777" w:rsidR="0065043D" w:rsidRDefault="0065043D">
    <w:pPr>
      <w:pStyle w:val="Zhlav"/>
    </w:pPr>
    <w:r>
      <w:t xml:space="preserve">                                                                                                                                              </w:t>
    </w:r>
    <w:r>
      <w:rPr>
        <w:noProof/>
        <w:lang w:eastAsia="cs-CZ"/>
      </w:rPr>
      <w:drawing>
        <wp:inline distT="0" distB="0" distL="0" distR="0" wp14:anchorId="018FCB57" wp14:editId="047881B4">
          <wp:extent cx="1247775" cy="5143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6471" t="49121" r="51835" b="34981"/>
                  <a:stretch/>
                </pic:blipFill>
                <pic:spPr bwMode="auto">
                  <a:xfrm>
                    <a:off x="0" y="0"/>
                    <a:ext cx="1249748" cy="515163"/>
                  </a:xfrm>
                  <a:prstGeom prst="rect">
                    <a:avLst/>
                  </a:prstGeom>
                  <a:ln>
                    <a:noFill/>
                  </a:ln>
                  <a:extLst>
                    <a:ext uri="{53640926-AAD7-44D8-BBD7-CCE9431645EC}">
                      <a14:shadowObscured xmlns:a14="http://schemas.microsoft.com/office/drawing/2010/main"/>
                    </a:ext>
                  </a:extLst>
                </pic:spPr>
              </pic:pic>
            </a:graphicData>
          </a:graphic>
        </wp:inline>
      </w:drawing>
    </w:r>
  </w:p>
  <w:p w14:paraId="2258D224" w14:textId="77777777" w:rsidR="0065043D" w:rsidRDefault="006504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73022"/>
    <w:multiLevelType w:val="hybridMultilevel"/>
    <w:tmpl w:val="A28690A2"/>
    <w:lvl w:ilvl="0" w:tplc="F4DE9A16">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11B69AF"/>
    <w:multiLevelType w:val="hybridMultilevel"/>
    <w:tmpl w:val="FC781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998792">
    <w:abstractNumId w:val="1"/>
  </w:num>
  <w:num w:numId="2" w16cid:durableId="35581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E9"/>
    <w:rsid w:val="00182EA4"/>
    <w:rsid w:val="001A1B51"/>
    <w:rsid w:val="002A6F5E"/>
    <w:rsid w:val="002C6CC6"/>
    <w:rsid w:val="003B7901"/>
    <w:rsid w:val="004B7660"/>
    <w:rsid w:val="00507CEF"/>
    <w:rsid w:val="005A4773"/>
    <w:rsid w:val="005D2AE7"/>
    <w:rsid w:val="0065043D"/>
    <w:rsid w:val="006D1438"/>
    <w:rsid w:val="006E1458"/>
    <w:rsid w:val="006E70B2"/>
    <w:rsid w:val="0071064A"/>
    <w:rsid w:val="007966EF"/>
    <w:rsid w:val="00807C64"/>
    <w:rsid w:val="008B5521"/>
    <w:rsid w:val="00953FA4"/>
    <w:rsid w:val="00981212"/>
    <w:rsid w:val="009C73E9"/>
    <w:rsid w:val="009E5F11"/>
    <w:rsid w:val="00A5053F"/>
    <w:rsid w:val="00A5072E"/>
    <w:rsid w:val="00A91812"/>
    <w:rsid w:val="00AA02CC"/>
    <w:rsid w:val="00D97473"/>
    <w:rsid w:val="00E66765"/>
    <w:rsid w:val="00F815DC"/>
  </w:rsids>
  <m:mathPr>
    <m:mathFont m:val="Cambria Math"/>
    <m:brkBin m:val="before"/>
    <m:brkBinSub m:val="--"/>
    <m:smallFrac m:val="0"/>
    <m:dispDef/>
    <m:lMargin m:val="0"/>
    <m:rMargin m:val="0"/>
    <m:defJc m:val="centerGroup"/>
    <m:wrapIndent m:val="1440"/>
    <m:intLim m:val="subSup"/>
    <m:naryLim m:val="undOvr"/>
  </m:mathPr>
  <w:themeFontLang w:val="cs-CZ"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8BA9"/>
  <w15:chartTrackingRefBased/>
  <w15:docId w15:val="{2E07EC71-4824-4745-AF94-242FF4EA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73E9"/>
    <w:pPr>
      <w:ind w:left="720"/>
      <w:contextualSpacing/>
    </w:pPr>
  </w:style>
  <w:style w:type="character" w:styleId="Hypertextovodkaz">
    <w:name w:val="Hyperlink"/>
    <w:basedOn w:val="Standardnpsmoodstavce"/>
    <w:uiPriority w:val="99"/>
    <w:unhideWhenUsed/>
    <w:rsid w:val="0071064A"/>
    <w:rPr>
      <w:color w:val="0563C1" w:themeColor="hyperlink"/>
      <w:u w:val="single"/>
    </w:rPr>
  </w:style>
  <w:style w:type="character" w:styleId="Nevyeenzmnka">
    <w:name w:val="Unresolved Mention"/>
    <w:basedOn w:val="Standardnpsmoodstavce"/>
    <w:uiPriority w:val="99"/>
    <w:semiHidden/>
    <w:unhideWhenUsed/>
    <w:rsid w:val="0071064A"/>
    <w:rPr>
      <w:color w:val="808080"/>
      <w:shd w:val="clear" w:color="auto" w:fill="E6E6E6"/>
    </w:rPr>
  </w:style>
  <w:style w:type="paragraph" w:styleId="Zhlav">
    <w:name w:val="header"/>
    <w:basedOn w:val="Normln"/>
    <w:link w:val="ZhlavChar"/>
    <w:uiPriority w:val="99"/>
    <w:unhideWhenUsed/>
    <w:rsid w:val="00650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3D"/>
    <w:rPr>
      <w:lang w:val="cs-CZ"/>
    </w:rPr>
  </w:style>
  <w:style w:type="paragraph" w:styleId="Zpat">
    <w:name w:val="footer"/>
    <w:basedOn w:val="Normln"/>
    <w:link w:val="ZpatChar"/>
    <w:uiPriority w:val="99"/>
    <w:unhideWhenUsed/>
    <w:rsid w:val="00650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3D"/>
    <w:rPr>
      <w:lang w:val="cs-CZ"/>
    </w:rPr>
  </w:style>
  <w:style w:type="paragraph" w:styleId="Revize">
    <w:name w:val="Revision"/>
    <w:hidden/>
    <w:uiPriority w:val="99"/>
    <w:semiHidden/>
    <w:rsid w:val="005D2AE7"/>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rbit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bitr@finarbi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nb.cz" TargetMode="External"/><Relationship Id="rId4" Type="http://schemas.openxmlformats.org/officeDocument/2006/relationships/webSettings" Target="webSettings.xml"/><Relationship Id="rId9" Type="http://schemas.openxmlformats.org/officeDocument/2006/relationships/hyperlink" Target="mailto:podatelna@cn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966</Words>
  <Characters>5706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Jaroušek Petr</cp:lastModifiedBy>
  <cp:revision>12</cp:revision>
  <dcterms:created xsi:type="dcterms:W3CDTF">2020-10-02T11:54:00Z</dcterms:created>
  <dcterms:modified xsi:type="dcterms:W3CDTF">2025-05-23T12:12:00Z</dcterms:modified>
</cp:coreProperties>
</file>