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E0CAF" w14:textId="77777777" w:rsidR="009C73E9" w:rsidRPr="0065043D" w:rsidRDefault="00A64EF4" w:rsidP="0065043D">
      <w:pPr>
        <w:pBdr>
          <w:top w:val="single" w:sz="4" w:space="1" w:color="auto"/>
          <w:left w:val="single" w:sz="4" w:space="4" w:color="auto"/>
          <w:bottom w:val="single" w:sz="4" w:space="1" w:color="auto"/>
          <w:right w:val="single" w:sz="4" w:space="4" w:color="auto"/>
        </w:pBdr>
        <w:jc w:val="center"/>
        <w:rPr>
          <w:b/>
          <w:color w:val="2F5496" w:themeColor="accent1" w:themeShade="BF"/>
          <w:sz w:val="28"/>
          <w:szCs w:val="28"/>
        </w:rPr>
      </w:pPr>
      <w:r>
        <w:rPr>
          <w:b/>
          <w:color w:val="2F5496" w:themeColor="accent1" w:themeShade="BF"/>
          <w:sz w:val="28"/>
          <w:szCs w:val="28"/>
        </w:rPr>
        <w:t>ZPRACOVÁNÍ OSOBNÍCH ÚDAJŮ</w:t>
      </w:r>
    </w:p>
    <w:p w14:paraId="6DB96D9D" w14:textId="09F4FDA5" w:rsidR="009F6DC3" w:rsidRDefault="00214138" w:rsidP="009F6DC3">
      <w:pPr>
        <w:pStyle w:val="Odstavecseseznamem"/>
        <w:ind w:left="-142"/>
        <w:jc w:val="both"/>
      </w:pPr>
      <w:r>
        <w:t>S</w:t>
      </w:r>
      <w:r w:rsidR="009C73E9">
        <w:t xml:space="preserve">polečnost CODYA investiční společnost a.s., sídlem </w:t>
      </w:r>
      <w:r w:rsidR="00447ED0" w:rsidRPr="007806E1">
        <w:t>Lidická 1879/48, Černá Pole, 602 00 Brno</w:t>
      </w:r>
      <w:r w:rsidR="00447ED0" w:rsidDel="005D2AE7">
        <w:t xml:space="preserve"> </w:t>
      </w:r>
      <w:r w:rsidR="009C73E9">
        <w:t>(dále jen „</w:t>
      </w:r>
      <w:r w:rsidR="009C73E9" w:rsidRPr="006E70B2">
        <w:rPr>
          <w:b/>
        </w:rPr>
        <w:t>Společnost</w:t>
      </w:r>
      <w:r w:rsidR="009C73E9">
        <w:t>“)</w:t>
      </w:r>
      <w:r w:rsidR="00DE7887">
        <w:t xml:space="preserve"> </w:t>
      </w:r>
      <w:r w:rsidR="00A64EF4">
        <w:t xml:space="preserve">je správcem </w:t>
      </w:r>
      <w:r w:rsidR="009F6DC3">
        <w:t xml:space="preserve">a zpracovatelem </w:t>
      </w:r>
      <w:r w:rsidR="00A64EF4">
        <w:t xml:space="preserve">osobních údajů </w:t>
      </w:r>
      <w:r w:rsidR="00371122">
        <w:t>investorů</w:t>
      </w:r>
      <w:r w:rsidR="00A64EF4">
        <w:t xml:space="preserve"> </w:t>
      </w:r>
      <w:r w:rsidR="00403B07">
        <w:t>a tímto informuje o způsobu a rozsahu zpracování osobních údajů touto Společností, včetně rozsahu práv subjektu údajů (dále jen „investor“) souvisejících se zpracováním jeho osobních údajů Společností</w:t>
      </w:r>
      <w:r w:rsidR="00A64EF4">
        <w:t xml:space="preserve">. </w:t>
      </w:r>
      <w:r w:rsidR="00371122">
        <w:t xml:space="preserve">Společnost </w:t>
      </w:r>
      <w:r w:rsidR="009F6DC3">
        <w:t>může</w:t>
      </w:r>
      <w:r w:rsidR="00371122">
        <w:t xml:space="preserve"> zpracová</w:t>
      </w:r>
      <w:r w:rsidR="009F6DC3">
        <w:t>ním</w:t>
      </w:r>
      <w:r w:rsidR="00371122">
        <w:t xml:space="preserve"> osobní</w:t>
      </w:r>
      <w:r w:rsidR="009F6DC3">
        <w:t>ch</w:t>
      </w:r>
      <w:r w:rsidR="00371122">
        <w:t xml:space="preserve"> údaj</w:t>
      </w:r>
      <w:r w:rsidR="009F6DC3">
        <w:t>ů</w:t>
      </w:r>
      <w:r w:rsidR="00371122">
        <w:t xml:space="preserve"> investorů</w:t>
      </w:r>
      <w:r w:rsidR="009F6DC3">
        <w:t xml:space="preserve"> pověřit své</w:t>
      </w:r>
      <w:r w:rsidR="00371122">
        <w:t xml:space="preserve"> smluvní zpracovatel</w:t>
      </w:r>
      <w:r w:rsidR="009F6DC3">
        <w:t>e</w:t>
      </w:r>
      <w:r w:rsidR="00371122">
        <w:t xml:space="preserve">. </w:t>
      </w:r>
      <w:r w:rsidR="009F6DC3">
        <w:t xml:space="preserve">Osobní údaje jsou zpracovávány zaměstnanci Společnosti, případně dalšími osobami, se kterými má Společnost uzavřenou smlouvu, na </w:t>
      </w:r>
      <w:r w:rsidR="002B65BB">
        <w:t>jejímž základě</w:t>
      </w:r>
      <w:r w:rsidR="009F6DC3">
        <w:t xml:space="preserve"> tyto osoby vykonávají pro Společnost činnosti, při nichž dochází ke zpracování osobních údajů. Osobní údaje jsou zpracovávány pověřenými zaměstnanců manuálně i automatizovaně pomocí prostředků výpočetní techniky.</w:t>
      </w:r>
    </w:p>
    <w:p w14:paraId="7DAF0A48" w14:textId="77777777" w:rsidR="00403B07" w:rsidRDefault="00403B07" w:rsidP="009F6DC3">
      <w:pPr>
        <w:pStyle w:val="Odstavecseseznamem"/>
        <w:ind w:left="-142"/>
        <w:jc w:val="both"/>
      </w:pPr>
    </w:p>
    <w:p w14:paraId="3F2A5BE0" w14:textId="0972CFBF" w:rsidR="001568FD" w:rsidRPr="00E56706" w:rsidRDefault="00403B07" w:rsidP="00E361B0">
      <w:pPr>
        <w:pStyle w:val="Odstavecseseznamem"/>
        <w:ind w:left="-142"/>
        <w:jc w:val="both"/>
      </w:pPr>
      <w:r w:rsidRPr="00E56706">
        <w:t xml:space="preserve">Společnost zpracovává osobní údaje v souladu s právem Evropské unie, zejména tedy v souladu </w:t>
      </w:r>
      <w:r w:rsidR="00E56706" w:rsidRPr="00E56706">
        <w:t>s</w:t>
      </w:r>
      <w:r w:rsidR="001568FD" w:rsidRPr="00E56706">
        <w:t xml:space="preserve"> Nařízení</w:t>
      </w:r>
      <w:r w:rsidR="00E56706" w:rsidRPr="00E56706">
        <w:t>m</w:t>
      </w:r>
      <w:r w:rsidR="001568FD" w:rsidRPr="00E56706">
        <w:t xml:space="preserve"> Evropského parlamentu a Rady (EU) 2016/679 ze dne 27. dubna 2016 o ochraně fyzických osob v souvislosti se zpracováním osobních údajů a o volném pohybu těchto údajů a o zrušení směrnice 95/46/ES (obecné nařízení o ochraně osobních údajů</w:t>
      </w:r>
      <w:r w:rsidR="00E361B0">
        <w:t>)</w:t>
      </w:r>
      <w:r w:rsidR="009C7B2E">
        <w:t xml:space="preserve">, </w:t>
      </w:r>
      <w:r w:rsidR="009C7B2E" w:rsidRPr="009C7B2E">
        <w:t>právní rámec dotváří zákon č. 110/2019 Sb., o zpracování osobních údajů, který adaptuje právní řád na přímo použitelné obecné nařízení</w:t>
      </w:r>
      <w:r w:rsidR="009C7B2E">
        <w:t>.</w:t>
      </w:r>
      <w:r w:rsidR="001568FD" w:rsidRPr="00E56706">
        <w:t xml:space="preserve"> </w:t>
      </w:r>
      <w:r w:rsidR="009C7B2E" w:rsidRPr="009C7B2E">
        <w:t> </w:t>
      </w:r>
    </w:p>
    <w:p w14:paraId="5713739F" w14:textId="77777777" w:rsidR="00371122" w:rsidRDefault="00371122" w:rsidP="00A64EF4">
      <w:pPr>
        <w:pStyle w:val="Odstavecseseznamem"/>
        <w:ind w:left="-142"/>
        <w:jc w:val="both"/>
      </w:pPr>
    </w:p>
    <w:p w14:paraId="20476D09" w14:textId="77777777" w:rsidR="00E56706" w:rsidRPr="00E56706" w:rsidRDefault="00E56706" w:rsidP="00E56706">
      <w:pPr>
        <w:pStyle w:val="Odstavecseseznamem"/>
        <w:ind w:left="-142"/>
        <w:jc w:val="both"/>
      </w:pPr>
      <w:r w:rsidRPr="00E56706">
        <w:t>Ochranu soukromí a osobních údajů považuje Společnost za svou prvořadou povinnost. S osobními údaji nakládá výhradně v souladu s platnou legislativou. Přečtěte si prosím zásady, abyste zjistili, jakými principy se při zajišťování důvěrnosti a bezpečnosti vašich osobních údajů Společnost řídí.</w:t>
      </w:r>
    </w:p>
    <w:p w14:paraId="6F2EB6AD" w14:textId="77777777" w:rsidR="00E56706" w:rsidRPr="00E56706" w:rsidRDefault="00E56706" w:rsidP="00E56706">
      <w:pPr>
        <w:pStyle w:val="Odstavecseseznamem"/>
        <w:ind w:left="-142"/>
        <w:jc w:val="both"/>
      </w:pPr>
      <w:r w:rsidRPr="00E56706">
        <w:t>Co se o osobních údajích dozvíte?</w:t>
      </w:r>
    </w:p>
    <w:p w14:paraId="6E2304D4" w14:textId="77777777" w:rsidR="00E56706" w:rsidRPr="001978C1" w:rsidRDefault="00E56706" w:rsidP="00E56706">
      <w:pPr>
        <w:numPr>
          <w:ilvl w:val="0"/>
          <w:numId w:val="7"/>
        </w:numPr>
        <w:spacing w:after="60" w:line="240" w:lineRule="auto"/>
        <w:ind w:left="357" w:hanging="357"/>
        <w:jc w:val="both"/>
        <w:rPr>
          <w:rFonts w:cstheme="minorHAnsi"/>
        </w:rPr>
      </w:pPr>
      <w:r w:rsidRPr="001978C1">
        <w:rPr>
          <w:rFonts w:cstheme="minorHAnsi"/>
        </w:rPr>
        <w:t>Jaké osobní údaje shromažďujeme,</w:t>
      </w:r>
    </w:p>
    <w:p w14:paraId="507D2E21" w14:textId="77777777" w:rsidR="00E56706" w:rsidRPr="001978C1" w:rsidRDefault="00E56706" w:rsidP="00E56706">
      <w:pPr>
        <w:numPr>
          <w:ilvl w:val="0"/>
          <w:numId w:val="7"/>
        </w:numPr>
        <w:spacing w:after="60" w:line="240" w:lineRule="auto"/>
        <w:ind w:left="357" w:hanging="357"/>
        <w:jc w:val="both"/>
        <w:rPr>
          <w:rFonts w:cstheme="minorHAnsi"/>
        </w:rPr>
      </w:pPr>
      <w:r w:rsidRPr="001978C1">
        <w:rPr>
          <w:rFonts w:cstheme="minorHAnsi"/>
        </w:rPr>
        <w:t>jak s nimi nakládáme,</w:t>
      </w:r>
    </w:p>
    <w:p w14:paraId="6D5F7E3A" w14:textId="77777777" w:rsidR="00E56706" w:rsidRPr="001978C1" w:rsidRDefault="00E56706" w:rsidP="00E56706">
      <w:pPr>
        <w:numPr>
          <w:ilvl w:val="0"/>
          <w:numId w:val="7"/>
        </w:numPr>
        <w:spacing w:after="60" w:line="240" w:lineRule="auto"/>
        <w:ind w:left="357" w:hanging="357"/>
        <w:jc w:val="both"/>
        <w:rPr>
          <w:rFonts w:cstheme="minorHAnsi"/>
        </w:rPr>
      </w:pPr>
      <w:r w:rsidRPr="001978C1">
        <w:rPr>
          <w:rFonts w:cstheme="minorHAnsi"/>
        </w:rPr>
        <w:t>z jakých zdrojů je získáváme,</w:t>
      </w:r>
    </w:p>
    <w:p w14:paraId="037A79E6" w14:textId="77777777" w:rsidR="00E56706" w:rsidRPr="001978C1" w:rsidRDefault="00E56706" w:rsidP="00E56706">
      <w:pPr>
        <w:numPr>
          <w:ilvl w:val="0"/>
          <w:numId w:val="7"/>
        </w:numPr>
        <w:spacing w:after="60" w:line="240" w:lineRule="auto"/>
        <w:ind w:left="357" w:hanging="357"/>
        <w:jc w:val="both"/>
        <w:rPr>
          <w:rFonts w:cstheme="minorHAnsi"/>
        </w:rPr>
      </w:pPr>
      <w:r w:rsidRPr="001978C1">
        <w:rPr>
          <w:rFonts w:cstheme="minorHAnsi"/>
        </w:rPr>
        <w:t>k jakým účelům je využíváme,</w:t>
      </w:r>
    </w:p>
    <w:p w14:paraId="0CA325BA" w14:textId="77777777" w:rsidR="00E56706" w:rsidRPr="001978C1" w:rsidRDefault="00E56706" w:rsidP="00E56706">
      <w:pPr>
        <w:numPr>
          <w:ilvl w:val="0"/>
          <w:numId w:val="7"/>
        </w:numPr>
        <w:spacing w:after="60" w:line="240" w:lineRule="auto"/>
        <w:ind w:left="357" w:hanging="357"/>
        <w:jc w:val="both"/>
        <w:rPr>
          <w:rFonts w:cstheme="minorHAnsi"/>
        </w:rPr>
      </w:pPr>
      <w:r w:rsidRPr="001978C1">
        <w:rPr>
          <w:rFonts w:cstheme="minorHAnsi"/>
        </w:rPr>
        <w:t>komu je smíme poskytnout,</w:t>
      </w:r>
    </w:p>
    <w:p w14:paraId="69EB1ABF" w14:textId="77777777" w:rsidR="00E56706" w:rsidRPr="001978C1" w:rsidRDefault="00E56706" w:rsidP="00E56706">
      <w:pPr>
        <w:numPr>
          <w:ilvl w:val="0"/>
          <w:numId w:val="7"/>
        </w:numPr>
        <w:spacing w:after="60" w:line="240" w:lineRule="auto"/>
        <w:ind w:left="357" w:hanging="357"/>
        <w:jc w:val="both"/>
        <w:rPr>
          <w:rFonts w:cstheme="minorHAnsi"/>
        </w:rPr>
      </w:pPr>
      <w:r w:rsidRPr="001978C1">
        <w:rPr>
          <w:rFonts w:cstheme="minorHAnsi"/>
        </w:rPr>
        <w:t>kde můžete získat informace o svých osobních údajích, které zpracováváme,</w:t>
      </w:r>
    </w:p>
    <w:p w14:paraId="7B6E0AD8" w14:textId="77777777" w:rsidR="00E56706" w:rsidRPr="001978C1" w:rsidRDefault="00E56706" w:rsidP="00E56706">
      <w:pPr>
        <w:numPr>
          <w:ilvl w:val="0"/>
          <w:numId w:val="7"/>
        </w:numPr>
        <w:spacing w:after="120" w:line="240" w:lineRule="auto"/>
        <w:ind w:left="357" w:hanging="357"/>
        <w:jc w:val="both"/>
        <w:rPr>
          <w:rFonts w:cstheme="minorHAnsi"/>
        </w:rPr>
      </w:pPr>
      <w:r w:rsidRPr="001978C1">
        <w:rPr>
          <w:rFonts w:cstheme="minorHAnsi"/>
        </w:rPr>
        <w:t>a jaké jsou možnosti zabezpečení pro každého.</w:t>
      </w:r>
    </w:p>
    <w:p w14:paraId="47A2EB2B" w14:textId="77777777" w:rsidR="00E56706" w:rsidRPr="00E56706" w:rsidRDefault="00E56706" w:rsidP="00E56706">
      <w:pPr>
        <w:pStyle w:val="Odstavecseseznamem"/>
        <w:ind w:left="-142"/>
        <w:jc w:val="both"/>
      </w:pPr>
    </w:p>
    <w:p w14:paraId="50249D46" w14:textId="77777777" w:rsidR="00E56706" w:rsidRDefault="00E56706" w:rsidP="00E56706">
      <w:pPr>
        <w:pStyle w:val="Odstavecseseznamem"/>
        <w:ind w:left="-142"/>
        <w:jc w:val="both"/>
      </w:pPr>
      <w:r w:rsidRPr="00E56706">
        <w:t>Tyto zásady představují obecně platný dokument, který se týká ochrany a zpracování osobních údajů fyzických osob, které investují do investičních fondů obhospodařovaných a/nebo administrovaných naší společností (dále jen „</w:t>
      </w:r>
      <w:r w:rsidRPr="00E56706">
        <w:rPr>
          <w:b/>
        </w:rPr>
        <w:t>Subjekt údajů</w:t>
      </w:r>
      <w:r w:rsidRPr="00E56706">
        <w:t xml:space="preserve">“). </w:t>
      </w:r>
    </w:p>
    <w:p w14:paraId="27B2594D" w14:textId="77777777" w:rsidR="00E56706" w:rsidRDefault="00E56706" w:rsidP="00E56706">
      <w:pPr>
        <w:pStyle w:val="Odstavecseseznamem"/>
        <w:ind w:left="-142"/>
        <w:jc w:val="both"/>
      </w:pPr>
    </w:p>
    <w:p w14:paraId="0018B4C5" w14:textId="77777777" w:rsidR="00E56706" w:rsidRPr="00E56706" w:rsidRDefault="00E56706" w:rsidP="00E56706">
      <w:pPr>
        <w:pStyle w:val="Odstavecseseznamem"/>
        <w:ind w:left="-142"/>
        <w:jc w:val="both"/>
        <w:rPr>
          <w:u w:val="single"/>
        </w:rPr>
      </w:pPr>
      <w:r w:rsidRPr="00E56706">
        <w:rPr>
          <w:u w:val="single"/>
        </w:rPr>
        <w:t>Informace o správci osobních údajů:</w:t>
      </w:r>
    </w:p>
    <w:p w14:paraId="4EDB9C38" w14:textId="77777777" w:rsidR="00E56706" w:rsidRDefault="00E56706" w:rsidP="00E56706">
      <w:pPr>
        <w:pStyle w:val="Odstavecseseznamem"/>
        <w:ind w:left="-142"/>
        <w:jc w:val="both"/>
      </w:pPr>
      <w:r>
        <w:t>Obchodní firma: CODYA investiční společnost, a.s.</w:t>
      </w:r>
    </w:p>
    <w:p w14:paraId="5A04E217" w14:textId="1498814B" w:rsidR="00E56706" w:rsidRDefault="00E56706" w:rsidP="00E56706">
      <w:pPr>
        <w:pStyle w:val="Odstavecseseznamem"/>
        <w:ind w:left="-142"/>
        <w:jc w:val="both"/>
      </w:pPr>
      <w:r>
        <w:t xml:space="preserve">Sídlo: </w:t>
      </w:r>
      <w:r w:rsidR="00320C01" w:rsidRPr="007806E1">
        <w:t>Lidická 1879/48, Černá Pole, 602 00 Brno</w:t>
      </w:r>
    </w:p>
    <w:p w14:paraId="08627A5B" w14:textId="77777777" w:rsidR="00E56706" w:rsidRDefault="00E56706" w:rsidP="00E56706">
      <w:pPr>
        <w:pStyle w:val="Odstavecseseznamem"/>
        <w:ind w:left="-142"/>
        <w:jc w:val="both"/>
      </w:pPr>
    </w:p>
    <w:p w14:paraId="2848ADD9" w14:textId="645486E9" w:rsidR="00320C01" w:rsidRPr="0021134E" w:rsidRDefault="00320C01" w:rsidP="00E56706">
      <w:pPr>
        <w:pStyle w:val="Odstavecseseznamem"/>
        <w:ind w:left="-142"/>
        <w:jc w:val="both"/>
      </w:pPr>
      <w:r w:rsidRPr="0021134E">
        <w:t>Pověřenec pro ochranu osobních údajů</w:t>
      </w:r>
      <w:r w:rsidR="00482A69">
        <w:t xml:space="preserve"> (DPO)</w:t>
      </w:r>
      <w:r w:rsidR="00F4466F">
        <w:t>:</w:t>
      </w:r>
    </w:p>
    <w:p w14:paraId="29D4F8B9" w14:textId="2DA97F7F" w:rsidR="00E56706" w:rsidRPr="0021134E" w:rsidRDefault="00FF3B93" w:rsidP="00E56706">
      <w:pPr>
        <w:pStyle w:val="Odstavecseseznamem"/>
        <w:ind w:left="-142"/>
        <w:jc w:val="both"/>
      </w:pPr>
      <w:r w:rsidRPr="0021134E">
        <w:t xml:space="preserve">Kateřina </w:t>
      </w:r>
      <w:r w:rsidR="0021134E" w:rsidRPr="0021134E">
        <w:t>Švecová</w:t>
      </w:r>
      <w:r w:rsidR="0021134E">
        <w:t>;</w:t>
      </w:r>
      <w:r w:rsidR="0021134E" w:rsidRPr="0021134E">
        <w:t xml:space="preserve"> e-mail</w:t>
      </w:r>
      <w:r w:rsidR="00E56706" w:rsidRPr="0021134E">
        <w:t>:</w:t>
      </w:r>
      <w:r w:rsidRPr="008B1895">
        <w:rPr>
          <w:rFonts w:ascii="Calibri" w:hAnsi="Calibri" w:cs="Calibri"/>
        </w:rPr>
        <w:t xml:space="preserve"> </w:t>
      </w:r>
      <w:hyperlink r:id="rId7" w:history="1">
        <w:r w:rsidR="00892A93" w:rsidRPr="0021134E">
          <w:rPr>
            <w:rStyle w:val="Hypertextovodkaz"/>
          </w:rPr>
          <w:t>svecova@codyainvest.cz</w:t>
        </w:r>
      </w:hyperlink>
    </w:p>
    <w:p w14:paraId="6A56911E" w14:textId="53B5670E" w:rsidR="00E56706" w:rsidRDefault="00E56706" w:rsidP="00E56706">
      <w:pPr>
        <w:pStyle w:val="Odstavecseseznamem"/>
        <w:ind w:left="-142"/>
        <w:jc w:val="both"/>
      </w:pPr>
      <w:r w:rsidRPr="0021134E">
        <w:t>tel:</w:t>
      </w:r>
      <w:r w:rsidR="00FF3B93" w:rsidRPr="008B1895">
        <w:t xml:space="preserve"> 420 602 705</w:t>
      </w:r>
      <w:r w:rsidR="00DD23F8">
        <w:t> </w:t>
      </w:r>
      <w:r w:rsidR="00FF3B93" w:rsidRPr="008B1895">
        <w:t>752</w:t>
      </w:r>
    </w:p>
    <w:p w14:paraId="011CC67C" w14:textId="77777777" w:rsidR="00DD23F8" w:rsidRDefault="00DD23F8" w:rsidP="00E56706">
      <w:pPr>
        <w:pStyle w:val="Odstavecseseznamem"/>
        <w:ind w:left="-142"/>
        <w:jc w:val="both"/>
      </w:pPr>
    </w:p>
    <w:p w14:paraId="59396605" w14:textId="77777777" w:rsidR="00DD23F8" w:rsidRDefault="00DD23F8" w:rsidP="00E56706">
      <w:pPr>
        <w:pStyle w:val="Odstavecseseznamem"/>
        <w:ind w:left="-142"/>
        <w:jc w:val="both"/>
      </w:pPr>
    </w:p>
    <w:p w14:paraId="0DFB0587" w14:textId="77777777" w:rsidR="00DD23F8" w:rsidRDefault="00DD23F8" w:rsidP="00E56706">
      <w:pPr>
        <w:pStyle w:val="Odstavecseseznamem"/>
        <w:ind w:left="-142"/>
        <w:jc w:val="both"/>
      </w:pPr>
    </w:p>
    <w:p w14:paraId="0965083B" w14:textId="77777777" w:rsidR="00DD23F8" w:rsidRPr="00E56706" w:rsidRDefault="00DD23F8" w:rsidP="00E56706">
      <w:pPr>
        <w:pStyle w:val="Odstavecseseznamem"/>
        <w:ind w:left="-142"/>
        <w:jc w:val="both"/>
      </w:pPr>
    </w:p>
    <w:p w14:paraId="160A29C8" w14:textId="77777777" w:rsidR="00E56706" w:rsidRDefault="00E56706" w:rsidP="00A64EF4">
      <w:pPr>
        <w:pStyle w:val="Odstavecseseznamem"/>
        <w:ind w:left="-142"/>
        <w:jc w:val="both"/>
      </w:pPr>
    </w:p>
    <w:p w14:paraId="0BE71408" w14:textId="77777777" w:rsidR="00F56015" w:rsidRDefault="00F56015" w:rsidP="00A64EF4">
      <w:pPr>
        <w:pStyle w:val="Odstavecseseznamem"/>
        <w:ind w:left="-142"/>
        <w:jc w:val="both"/>
      </w:pPr>
    </w:p>
    <w:p w14:paraId="5D3126C4" w14:textId="77777777" w:rsidR="00F56015" w:rsidRDefault="00F56015" w:rsidP="00A64EF4">
      <w:pPr>
        <w:pStyle w:val="Odstavecseseznamem"/>
        <w:ind w:left="-142"/>
        <w:jc w:val="both"/>
      </w:pPr>
    </w:p>
    <w:p w14:paraId="1EF19721" w14:textId="77777777" w:rsidR="00E56706" w:rsidRDefault="00E56706" w:rsidP="00371122">
      <w:pPr>
        <w:pStyle w:val="Odstavecseseznamem"/>
        <w:ind w:left="-142"/>
        <w:jc w:val="both"/>
        <w:rPr>
          <w:rFonts w:cstheme="minorHAnsi"/>
          <w:b/>
          <w:bCs/>
        </w:rPr>
      </w:pPr>
      <w:r w:rsidRPr="001978C1">
        <w:rPr>
          <w:rFonts w:cstheme="minorHAnsi"/>
          <w:b/>
          <w:bCs/>
        </w:rPr>
        <w:t xml:space="preserve">ÚČELY ZPRACOVÁNÍ OSOBNÍCH ÚDAJŮ </w:t>
      </w:r>
    </w:p>
    <w:p w14:paraId="353F8CAE" w14:textId="77777777" w:rsidR="00E56706" w:rsidRDefault="00E56706" w:rsidP="00371122">
      <w:pPr>
        <w:pStyle w:val="Odstavecseseznamem"/>
        <w:ind w:left="-142"/>
        <w:jc w:val="both"/>
        <w:rPr>
          <w:rFonts w:cstheme="minorHAnsi"/>
          <w:bCs/>
        </w:rPr>
      </w:pPr>
      <w:r w:rsidRPr="00E56706">
        <w:rPr>
          <w:rFonts w:cstheme="minorHAnsi"/>
          <w:bCs/>
        </w:rPr>
        <w:t>Vaše osobní údaje zpracováváme v rozsahu, který je nezbytný pro zajištění našich povinností obhospodařovatele a administrátora investičních fondů obhospodařovaných CODYA investiční společností, a.s. Jedná se o zejména o</w:t>
      </w:r>
      <w:r>
        <w:rPr>
          <w:rFonts w:cstheme="minorHAnsi"/>
          <w:bCs/>
        </w:rPr>
        <w:t>:</w:t>
      </w:r>
    </w:p>
    <w:p w14:paraId="6204B1D2" w14:textId="77777777" w:rsidR="00E56706" w:rsidRDefault="00E56706" w:rsidP="00E56706">
      <w:pPr>
        <w:pStyle w:val="Odstavecseseznamem"/>
        <w:numPr>
          <w:ilvl w:val="0"/>
          <w:numId w:val="8"/>
        </w:numPr>
        <w:jc w:val="both"/>
        <w:rPr>
          <w:rFonts w:cstheme="minorHAnsi"/>
          <w:bCs/>
        </w:rPr>
      </w:pPr>
      <w:r w:rsidRPr="00E56706">
        <w:rPr>
          <w:rFonts w:cstheme="minorHAnsi"/>
          <w:bCs/>
        </w:rPr>
        <w:t xml:space="preserve"> vedení evidence nákupů a odkupů cenných papírů vydávaných investičními fondy, </w:t>
      </w:r>
    </w:p>
    <w:p w14:paraId="6926B17C" w14:textId="77777777" w:rsidR="00E56706" w:rsidRDefault="00E56706" w:rsidP="00E56706">
      <w:pPr>
        <w:pStyle w:val="Odstavecseseznamem"/>
        <w:numPr>
          <w:ilvl w:val="0"/>
          <w:numId w:val="8"/>
        </w:numPr>
        <w:jc w:val="both"/>
        <w:rPr>
          <w:rFonts w:cstheme="minorHAnsi"/>
          <w:bCs/>
        </w:rPr>
      </w:pPr>
      <w:r w:rsidRPr="00E56706">
        <w:rPr>
          <w:rFonts w:cstheme="minorHAnsi"/>
          <w:bCs/>
        </w:rPr>
        <w:t>vedení seznamu vlastníků cenných papírů, který je nahrazen samostatnou evidencí zaknihovaných cenných papírů</w:t>
      </w:r>
      <w:r>
        <w:rPr>
          <w:rFonts w:cstheme="minorHAnsi"/>
          <w:bCs/>
        </w:rPr>
        <w:t>,</w:t>
      </w:r>
    </w:p>
    <w:p w14:paraId="0C73C6FB" w14:textId="77777777" w:rsidR="00E56706" w:rsidRDefault="00E56706" w:rsidP="00E56706">
      <w:pPr>
        <w:pStyle w:val="Odstavecseseznamem"/>
        <w:numPr>
          <w:ilvl w:val="0"/>
          <w:numId w:val="8"/>
        </w:numPr>
        <w:jc w:val="both"/>
        <w:rPr>
          <w:rFonts w:cstheme="minorHAnsi"/>
          <w:bCs/>
        </w:rPr>
      </w:pPr>
      <w:r w:rsidRPr="00E56706">
        <w:rPr>
          <w:rFonts w:cstheme="minorHAnsi"/>
          <w:bCs/>
        </w:rPr>
        <w:t>vyřizování stížností a reklamací investorů</w:t>
      </w:r>
      <w:r>
        <w:rPr>
          <w:rFonts w:cstheme="minorHAnsi"/>
          <w:bCs/>
        </w:rPr>
        <w:t>,</w:t>
      </w:r>
    </w:p>
    <w:p w14:paraId="50A531FF" w14:textId="77777777" w:rsidR="00E56706" w:rsidRDefault="00E56706" w:rsidP="00E56706">
      <w:pPr>
        <w:pStyle w:val="Odstavecseseznamem"/>
        <w:numPr>
          <w:ilvl w:val="0"/>
          <w:numId w:val="8"/>
        </w:numPr>
        <w:jc w:val="both"/>
      </w:pPr>
      <w:r>
        <w:t xml:space="preserve">jednání o smlouvě/smlouvě o úpisu, plnění práv a povinností plynoucích ze smlouvy a poskytování služeb včetně provedení opatření přijatých před uzavřením smlouvy/smlouvy o úpisu, </w:t>
      </w:r>
    </w:p>
    <w:p w14:paraId="6C7BE0EC" w14:textId="77777777" w:rsidR="00E56706" w:rsidRDefault="00E56706" w:rsidP="00E56706">
      <w:pPr>
        <w:pStyle w:val="Odstavecseseznamem"/>
        <w:numPr>
          <w:ilvl w:val="0"/>
          <w:numId w:val="8"/>
        </w:numPr>
        <w:jc w:val="both"/>
      </w:pPr>
      <w:r>
        <w:t xml:space="preserve">daňové účely a vnitřní administrativní procesy Společnosti, </w:t>
      </w:r>
    </w:p>
    <w:p w14:paraId="67709D0B" w14:textId="77777777" w:rsidR="00E56706" w:rsidRDefault="00E56706" w:rsidP="00E56706">
      <w:pPr>
        <w:pStyle w:val="Odstavecseseznamem"/>
        <w:numPr>
          <w:ilvl w:val="0"/>
          <w:numId w:val="8"/>
        </w:numPr>
        <w:jc w:val="both"/>
      </w:pPr>
      <w:r>
        <w:t xml:space="preserve">plnění právní povinnosti, </w:t>
      </w:r>
    </w:p>
    <w:p w14:paraId="66458AA2" w14:textId="77777777" w:rsidR="00E56706" w:rsidRDefault="00E56706" w:rsidP="00E56706">
      <w:pPr>
        <w:pStyle w:val="Odstavecseseznamem"/>
        <w:numPr>
          <w:ilvl w:val="0"/>
          <w:numId w:val="8"/>
        </w:numPr>
        <w:jc w:val="both"/>
      </w:pPr>
      <w:r>
        <w:t xml:space="preserve">přímý marketing a podpora prodeje (informační a produktové kampaně) Společnosti, </w:t>
      </w:r>
    </w:p>
    <w:p w14:paraId="14E44850" w14:textId="77777777" w:rsidR="00E56706" w:rsidRDefault="00E56706" w:rsidP="00E56706">
      <w:pPr>
        <w:pStyle w:val="Odstavecseseznamem"/>
        <w:numPr>
          <w:ilvl w:val="0"/>
          <w:numId w:val="8"/>
        </w:numPr>
        <w:jc w:val="both"/>
      </w:pPr>
      <w:r>
        <w:t>uplatňování nebo obhajoba právních nároků Společnosti,</w:t>
      </w:r>
    </w:p>
    <w:p w14:paraId="14B6E847" w14:textId="77777777" w:rsidR="00E56706" w:rsidRPr="000E4E45" w:rsidRDefault="000E4E45" w:rsidP="000E4E45">
      <w:pPr>
        <w:pStyle w:val="Odstavecseseznamem"/>
        <w:numPr>
          <w:ilvl w:val="0"/>
          <w:numId w:val="8"/>
        </w:numPr>
        <w:jc w:val="both"/>
      </w:pPr>
      <w:r>
        <w:t xml:space="preserve">další účely </w:t>
      </w:r>
      <w:r w:rsidR="00E56706">
        <w:t xml:space="preserve">stanovené investorem v udělovaném souhlasu se zpracováním osobních údajů. </w:t>
      </w:r>
    </w:p>
    <w:p w14:paraId="47F99CA5" w14:textId="77777777" w:rsidR="00E56706" w:rsidRDefault="00E56706" w:rsidP="00371122">
      <w:pPr>
        <w:pStyle w:val="Odstavecseseznamem"/>
        <w:ind w:left="-142"/>
        <w:jc w:val="both"/>
        <w:rPr>
          <w:rFonts w:cstheme="minorHAnsi"/>
          <w:b/>
          <w:bCs/>
        </w:rPr>
      </w:pPr>
    </w:p>
    <w:p w14:paraId="4DFB5044" w14:textId="77777777" w:rsidR="00E56706" w:rsidRDefault="00E56706" w:rsidP="00371122">
      <w:pPr>
        <w:pStyle w:val="Odstavecseseznamem"/>
        <w:ind w:left="-142"/>
        <w:jc w:val="both"/>
      </w:pPr>
      <w:r w:rsidRPr="001978C1">
        <w:rPr>
          <w:rFonts w:cstheme="minorHAnsi"/>
          <w:b/>
          <w:bCs/>
        </w:rPr>
        <w:t>PRÁVNÍ ZÁKLAD PRO ZPRACOVÁNÍ</w:t>
      </w:r>
    </w:p>
    <w:p w14:paraId="3D4310E0" w14:textId="77777777" w:rsidR="00371122" w:rsidRDefault="00371122" w:rsidP="00371122">
      <w:pPr>
        <w:pStyle w:val="Odstavecseseznamem"/>
        <w:ind w:left="-142"/>
        <w:jc w:val="both"/>
      </w:pPr>
      <w:r>
        <w:t>Povinnost zpracovávat osobní údaje investorů je společnosti uložena např.:</w:t>
      </w:r>
    </w:p>
    <w:p w14:paraId="50EB48DA" w14:textId="77777777" w:rsidR="00371122" w:rsidRDefault="00371122" w:rsidP="00371122">
      <w:pPr>
        <w:pStyle w:val="Odstavecseseznamem"/>
        <w:numPr>
          <w:ilvl w:val="0"/>
          <w:numId w:val="5"/>
        </w:numPr>
        <w:jc w:val="both"/>
      </w:pPr>
      <w:r>
        <w:t>zákonem č. 253/2008 Sb., o některých opatřeních proti legalizaci výnosů z trestné činnosti a financování terorismu, ve znění pozdějších přepisů, a to pro účely identifikace a kontroly klienta v rozsahu stanoveném vždy pro daný účel;</w:t>
      </w:r>
    </w:p>
    <w:p w14:paraId="6D56A71D" w14:textId="02B760E3" w:rsidR="002D0C10" w:rsidRPr="00A86AB7" w:rsidRDefault="002D0C10" w:rsidP="00A86AB7">
      <w:pPr>
        <w:pStyle w:val="Odstavecseseznamem"/>
        <w:numPr>
          <w:ilvl w:val="0"/>
          <w:numId w:val="5"/>
        </w:numPr>
        <w:spacing w:before="60"/>
        <w:jc w:val="both"/>
        <w:rPr>
          <w:rFonts w:cstheme="minorHAnsi"/>
          <w:bCs/>
        </w:rPr>
      </w:pPr>
      <w:r w:rsidRPr="002D0C10">
        <w:rPr>
          <w:rFonts w:cstheme="minorHAnsi"/>
          <w:bCs/>
        </w:rPr>
        <w:t>zákon</w:t>
      </w:r>
      <w:r w:rsidR="00A86AB7">
        <w:rPr>
          <w:rFonts w:cstheme="minorHAnsi"/>
          <w:bCs/>
        </w:rPr>
        <w:t>em</w:t>
      </w:r>
      <w:r w:rsidRPr="002D0C10">
        <w:rPr>
          <w:rFonts w:cstheme="minorHAnsi"/>
          <w:bCs/>
        </w:rPr>
        <w:t xml:space="preserve"> č. 164/2013 Sb., o mezinárodní spolupráci při správě daní</w:t>
      </w:r>
      <w:r w:rsidR="00F4466F">
        <w:rPr>
          <w:rFonts w:cstheme="minorHAnsi"/>
          <w:bCs/>
        </w:rPr>
        <w:t xml:space="preserve"> </w:t>
      </w:r>
      <w:r w:rsidR="00F4466F" w:rsidRPr="00730AA9">
        <w:t>a o změně dalších souvisejících zákonů</w:t>
      </w:r>
      <w:r w:rsidR="00A86AB7">
        <w:rPr>
          <w:rFonts w:cstheme="minorHAnsi"/>
          <w:bCs/>
        </w:rPr>
        <w:t xml:space="preserve">, a to pro účely plnění </w:t>
      </w:r>
      <w:r w:rsidRPr="002D0C10">
        <w:rPr>
          <w:rFonts w:cstheme="minorHAnsi"/>
          <w:bCs/>
        </w:rPr>
        <w:t>povinnost</w:t>
      </w:r>
      <w:r w:rsidR="00A86AB7">
        <w:rPr>
          <w:rFonts w:cstheme="minorHAnsi"/>
          <w:bCs/>
        </w:rPr>
        <w:t>i</w:t>
      </w:r>
      <w:r w:rsidRPr="002D0C10">
        <w:rPr>
          <w:rFonts w:cstheme="minorHAnsi"/>
          <w:bCs/>
        </w:rPr>
        <w:t xml:space="preserve"> vyměňovat si s jinými finančními institucemi informace o osobách, na které se v jiném státě vztahují daňové povinnosti</w:t>
      </w:r>
      <w:r w:rsidR="00A86AB7">
        <w:rPr>
          <w:rFonts w:cstheme="minorHAnsi"/>
          <w:bCs/>
        </w:rPr>
        <w:t>;</w:t>
      </w:r>
    </w:p>
    <w:p w14:paraId="3055EE29" w14:textId="77777777" w:rsidR="00371122" w:rsidRDefault="00371122" w:rsidP="00371122">
      <w:pPr>
        <w:pStyle w:val="Odstavecseseznamem"/>
        <w:numPr>
          <w:ilvl w:val="0"/>
          <w:numId w:val="5"/>
        </w:numPr>
        <w:jc w:val="both"/>
      </w:pPr>
      <w:r>
        <w:t>zákonem č. 240/2013 Sb., o investičních společnostech a investičních fondech, ve znění pozdějších údajů, a to zejména pro účely vedení seznamu investorů Fondů;</w:t>
      </w:r>
    </w:p>
    <w:p w14:paraId="6B9E60A7" w14:textId="77777777" w:rsidR="00A86AB7" w:rsidRDefault="009F6DC3" w:rsidP="00371122">
      <w:pPr>
        <w:pStyle w:val="Odstavecseseznamem"/>
        <w:numPr>
          <w:ilvl w:val="0"/>
          <w:numId w:val="5"/>
        </w:numPr>
        <w:jc w:val="both"/>
      </w:pPr>
      <w:r>
        <w:t>zákonem</w:t>
      </w:r>
      <w:r w:rsidR="00371122">
        <w:t xml:space="preserve"> č. 256/2004 Sb., o podnikání na kapitálovém trhu, v</w:t>
      </w:r>
      <w:r>
        <w:t>e znění pozdějších předpisů</w:t>
      </w:r>
    </w:p>
    <w:p w14:paraId="35EEC4A1" w14:textId="77777777" w:rsidR="009F6DC3" w:rsidRDefault="00371122" w:rsidP="00371122">
      <w:pPr>
        <w:pStyle w:val="Odstavecseseznamem"/>
        <w:numPr>
          <w:ilvl w:val="0"/>
          <w:numId w:val="5"/>
        </w:numPr>
        <w:jc w:val="both"/>
      </w:pPr>
      <w:r>
        <w:t>vyhlášk</w:t>
      </w:r>
      <w:r w:rsidR="00A86AB7">
        <w:t>ou</w:t>
      </w:r>
      <w:r>
        <w:t xml:space="preserve"> č. 58/2006 Sb. o způsobu vedení samostatné evidence investičních nástrojů a evidence navazující na samostatnou evidenci investičních nástrojů, v</w:t>
      </w:r>
      <w:r w:rsidR="009F6DC3">
        <w:t>e znění pozdějších předpisů, a to pro účely vedení majetkového účtu investora;</w:t>
      </w:r>
    </w:p>
    <w:p w14:paraId="23FA25F0" w14:textId="77777777" w:rsidR="00A86AB7" w:rsidRDefault="009F6DC3" w:rsidP="00A86AB7">
      <w:pPr>
        <w:pStyle w:val="Odstavecseseznamem"/>
        <w:numPr>
          <w:ilvl w:val="0"/>
          <w:numId w:val="5"/>
        </w:numPr>
        <w:jc w:val="both"/>
      </w:pPr>
      <w:r>
        <w:t>související</w:t>
      </w:r>
      <w:r w:rsidR="00A86AB7">
        <w:t>mi</w:t>
      </w:r>
      <w:r>
        <w:t xml:space="preserve"> právní</w:t>
      </w:r>
      <w:r w:rsidR="00A86AB7">
        <w:t>mi</w:t>
      </w:r>
      <w:r>
        <w:t xml:space="preserve"> předpis</w:t>
      </w:r>
      <w:r w:rsidR="00A86AB7">
        <w:t>y</w:t>
      </w:r>
      <w:r w:rsidR="00371122">
        <w:t>.</w:t>
      </w:r>
    </w:p>
    <w:p w14:paraId="4E8E2CAC" w14:textId="77777777" w:rsidR="00A86AB7" w:rsidRDefault="00A86AB7" w:rsidP="00A86AB7">
      <w:pPr>
        <w:ind w:left="-142"/>
        <w:jc w:val="both"/>
      </w:pPr>
      <w:r w:rsidRPr="001978C1">
        <w:rPr>
          <w:rFonts w:cstheme="minorHAnsi"/>
          <w:b/>
          <w:bCs/>
        </w:rPr>
        <w:t>OPRÁVNĚNÉ ZÁJMY CODYA INVESTIČNÍ SPOLEČNOSTI, A.S. PRO ZPRACOVÁNÍ VAŠICH OSOBNÍCH ÚDAJŮ</w:t>
      </w:r>
    </w:p>
    <w:p w14:paraId="3F549D13" w14:textId="77777777" w:rsidR="00A86AB7" w:rsidRDefault="00A86AB7" w:rsidP="00E56706">
      <w:pPr>
        <w:pStyle w:val="Odstavecseseznamem"/>
        <w:ind w:left="-142"/>
        <w:jc w:val="both"/>
      </w:pPr>
      <w:r w:rsidRPr="001978C1">
        <w:rPr>
          <w:rFonts w:cstheme="minorHAnsi"/>
          <w:bCs/>
        </w:rPr>
        <w:t>V</w:t>
      </w:r>
      <w:r>
        <w:rPr>
          <w:rFonts w:cstheme="minorHAnsi"/>
          <w:bCs/>
        </w:rPr>
        <w:t>e výše uvedených</w:t>
      </w:r>
      <w:r w:rsidRPr="001978C1">
        <w:rPr>
          <w:rFonts w:cstheme="minorHAnsi"/>
          <w:bCs/>
        </w:rPr>
        <w:t xml:space="preserve"> případech zpracováváme vaše osobní údaje, abychom zajistili ochranu práv a právem chráněných zájmů CODYA investiční společnosti, a.s. Takové zpracování, můžeme provádět bez vašeho souhlasu. Avšak rozsah důvodů, které nás opravňují k tomuto typu zpracování, je omezen. Existenci oprávněného zájmu vždy pečlivě posuzujeme. </w:t>
      </w:r>
      <w:r>
        <w:rPr>
          <w:rFonts w:cstheme="minorHAnsi"/>
          <w:bCs/>
        </w:rPr>
        <w:t xml:space="preserve">Vaše </w:t>
      </w:r>
      <w:r>
        <w:t>o</w:t>
      </w:r>
      <w:r w:rsidR="009F6DC3">
        <w:t xml:space="preserve">sobní údaje jsou v tomto případě zpracovávány v rozsahu, v jakém </w:t>
      </w:r>
      <w:r>
        <w:t xml:space="preserve">nám </w:t>
      </w:r>
      <w:r w:rsidR="009F6DC3">
        <w:t xml:space="preserve">byly poskytnuty při uzavření smlouvy/smlouvy o úpisu, případně při jednání o uzavření smlouvy/smlouvy o úpisu. </w:t>
      </w:r>
    </w:p>
    <w:p w14:paraId="2C1AAC88" w14:textId="77777777" w:rsidR="00A86AB7" w:rsidRDefault="00A86AB7" w:rsidP="00E56706">
      <w:pPr>
        <w:pStyle w:val="Odstavecseseznamem"/>
        <w:ind w:left="-142"/>
        <w:jc w:val="both"/>
      </w:pPr>
    </w:p>
    <w:p w14:paraId="1659B3F4" w14:textId="77777777" w:rsidR="00A86AB7" w:rsidRDefault="00A86AB7" w:rsidP="00A86AB7">
      <w:pPr>
        <w:ind w:left="-142"/>
        <w:jc w:val="both"/>
      </w:pPr>
      <w:r w:rsidRPr="00A86AB7">
        <w:rPr>
          <w:rFonts w:cstheme="minorHAnsi"/>
          <w:b/>
          <w:bCs/>
        </w:rPr>
        <w:t>KATEGORIE OSOBNÍCH ÚDAJŮ, KTERÉ ZPRACOVÁVÁ CODYA INVESTIČNÍ SPOLEČNOST, A.S.</w:t>
      </w:r>
    </w:p>
    <w:p w14:paraId="0A594341" w14:textId="77777777" w:rsidR="00A86AB7" w:rsidRDefault="00A86AB7" w:rsidP="00A86AB7">
      <w:pPr>
        <w:pStyle w:val="Odstavecseseznamem"/>
        <w:numPr>
          <w:ilvl w:val="0"/>
          <w:numId w:val="5"/>
        </w:numPr>
        <w:jc w:val="both"/>
      </w:pPr>
      <w:r>
        <w:t>Identifikační údaje – jméno, příjmení, titul, rodné číslo, datum a místo narození, pohlaví, adresa trvalého pobytu, státní příslušnost, číslo</w:t>
      </w:r>
      <w:r w:rsidR="0054197A">
        <w:t xml:space="preserve"> a druh</w:t>
      </w:r>
      <w:r>
        <w:t xml:space="preserve"> průkazu totožnosti (občanského průkazu, cestovního pasu nebo dokladu o pobytu)</w:t>
      </w:r>
      <w:r w:rsidR="0054197A">
        <w:t xml:space="preserve"> a orgán, který jej vydal</w:t>
      </w:r>
      <w:r>
        <w:t xml:space="preserve">, podpis – u fyzické osoby podnikatele také </w:t>
      </w:r>
      <w:r>
        <w:lastRenderedPageBreak/>
        <w:t>daňové identifikační číslo a IČO. Jedná se tedy o všechny osobní údaje, díky kterým vás jednoznačně a nezaměnitelně identifikujeme;</w:t>
      </w:r>
    </w:p>
    <w:p w14:paraId="1D75BD27" w14:textId="77777777" w:rsidR="00A86AB7" w:rsidRDefault="00A86AB7" w:rsidP="00A86AB7">
      <w:pPr>
        <w:pStyle w:val="Odstavecseseznamem"/>
        <w:numPr>
          <w:ilvl w:val="0"/>
          <w:numId w:val="5"/>
        </w:numPr>
        <w:jc w:val="both"/>
      </w:pPr>
      <w:r>
        <w:t>Kontaktní údaje – především kontaktní adresa, číslo telefonu, e-mailová adresa a další podobné informace. Jedná se o osobní údaje, díky kterým vás budeme moci kontaktovat;</w:t>
      </w:r>
    </w:p>
    <w:p w14:paraId="48E63EE9" w14:textId="0C86273B" w:rsidR="00A86AB7" w:rsidRDefault="00A86AB7" w:rsidP="00A86AB7">
      <w:pPr>
        <w:pStyle w:val="Odstavecseseznamem"/>
        <w:numPr>
          <w:ilvl w:val="0"/>
          <w:numId w:val="5"/>
        </w:numPr>
        <w:jc w:val="both"/>
      </w:pPr>
      <w:r>
        <w:t xml:space="preserve">Informace vztahující se k vaší investici – záznamy o nákupu a prodeji cenných papírů investičních fondů, bankovní spojení, informace o případném exekučním či dědickém řízením, vztahy k majiteli účtu (oprávněná osoba, zákonný zástupce, </w:t>
      </w:r>
      <w:r w:rsidR="003122AD">
        <w:t>věřitel</w:t>
      </w:r>
      <w:r>
        <w:t xml:space="preserve"> apod.), země </w:t>
      </w:r>
      <w:r w:rsidR="0054197A">
        <w:t xml:space="preserve">rezidence </w:t>
      </w:r>
      <w:r>
        <w:t>pro daňové účely</w:t>
      </w:r>
      <w:r w:rsidR="0054197A">
        <w:t>;</w:t>
      </w:r>
    </w:p>
    <w:p w14:paraId="44083DE5" w14:textId="77777777" w:rsidR="0054197A" w:rsidRDefault="0054197A" w:rsidP="00A86AB7">
      <w:pPr>
        <w:pStyle w:val="Odstavecseseznamem"/>
        <w:numPr>
          <w:ilvl w:val="0"/>
          <w:numId w:val="5"/>
        </w:numPr>
        <w:jc w:val="both"/>
      </w:pPr>
      <w:r>
        <w:t>Pořízené fotokopie průkazu totožnosti</w:t>
      </w:r>
    </w:p>
    <w:p w14:paraId="0B3B5E73" w14:textId="77777777" w:rsidR="0054197A" w:rsidRDefault="0054197A" w:rsidP="0054197A">
      <w:pPr>
        <w:pStyle w:val="Odstavecseseznamem"/>
        <w:numPr>
          <w:ilvl w:val="0"/>
          <w:numId w:val="5"/>
        </w:numPr>
        <w:jc w:val="both"/>
      </w:pPr>
      <w:r>
        <w:t xml:space="preserve">Informace vztahující se ke klientskému systému - </w:t>
      </w:r>
      <w:r w:rsidR="00CD1DF1">
        <w:t>IP adresa, heslo pro přístup do klientského systému Společnosti, číslo majetkového účtu investora,</w:t>
      </w:r>
    </w:p>
    <w:p w14:paraId="7FA31699" w14:textId="77777777" w:rsidR="00A80B93" w:rsidRDefault="00A80B93" w:rsidP="00CA744E">
      <w:pPr>
        <w:pStyle w:val="Odstavecseseznamem"/>
        <w:numPr>
          <w:ilvl w:val="0"/>
          <w:numId w:val="5"/>
        </w:numPr>
        <w:jc w:val="both"/>
      </w:pPr>
      <w:r>
        <w:t xml:space="preserve">Záznamy komunikace s investory - telefonické hovory na klientské lince, e-mailová komunikace atd. </w:t>
      </w:r>
    </w:p>
    <w:p w14:paraId="2EA6EDF5" w14:textId="77777777" w:rsidR="00A80B93" w:rsidRDefault="0054197A" w:rsidP="0054197A">
      <w:pPr>
        <w:pStyle w:val="Odstavecseseznamem"/>
        <w:numPr>
          <w:ilvl w:val="0"/>
          <w:numId w:val="5"/>
        </w:numPr>
        <w:jc w:val="both"/>
      </w:pPr>
      <w:r>
        <w:t xml:space="preserve">Ostatní informace - </w:t>
      </w:r>
      <w:r w:rsidR="00CD1DF1">
        <w:t xml:space="preserve">informace z veřejně dostupných rejstříků a evidencí a případně další osobní údaje poskytnuté investorem ve </w:t>
      </w:r>
      <w:r>
        <w:t>S</w:t>
      </w:r>
      <w:r w:rsidR="00CD1DF1">
        <w:t>mlouvě/</w:t>
      </w:r>
      <w:r>
        <w:t>S</w:t>
      </w:r>
      <w:r w:rsidR="00CD1DF1">
        <w:t>mlouvě o úpisu</w:t>
      </w:r>
      <w:r w:rsidR="00064B61">
        <w:t xml:space="preserve"> </w:t>
      </w:r>
      <w:r w:rsidR="00CD1DF1">
        <w:t>či v jiných dokumentech, při jednáních, telefonické či e-mailové komunikaci</w:t>
      </w:r>
      <w:r w:rsidR="00064B61">
        <w:t>.</w:t>
      </w:r>
      <w:r w:rsidR="0087188A">
        <w:t xml:space="preserve"> </w:t>
      </w:r>
    </w:p>
    <w:p w14:paraId="5503ABF1" w14:textId="77777777" w:rsidR="00A80B93" w:rsidRDefault="00A80B93" w:rsidP="00A80B93">
      <w:pPr>
        <w:ind w:left="-142"/>
        <w:jc w:val="both"/>
      </w:pPr>
      <w:r w:rsidRPr="001978C1">
        <w:rPr>
          <w:rFonts w:cstheme="minorHAnsi"/>
          <w:b/>
          <w:bCs/>
        </w:rPr>
        <w:t>ZDROJ OSOBNÍCH ÚDAJŮ</w:t>
      </w:r>
    </w:p>
    <w:p w14:paraId="08E81186" w14:textId="77777777" w:rsidR="00CD1DF1" w:rsidRPr="00A80B93" w:rsidRDefault="0087188A" w:rsidP="00A80B93">
      <w:pPr>
        <w:pStyle w:val="Odstavecseseznamem"/>
        <w:ind w:left="-142"/>
        <w:jc w:val="both"/>
      </w:pPr>
      <w:r>
        <w:t>Společnost zpracovává pouze přesné osobní údaje získané v souladu se zákonem</w:t>
      </w:r>
      <w:r w:rsidR="00A80B93">
        <w:t xml:space="preserve">, a to </w:t>
      </w:r>
      <w:r w:rsidR="00A80B93" w:rsidRPr="00A80B93">
        <w:t xml:space="preserve">pouze přímo od Vás, a to i prostřednictvím investičních zprostředkovatelů. Společnost </w:t>
      </w:r>
      <w:r>
        <w:t>má povinnost zpracovávané osobní údaje aktualizovat. Za tím účelem jsou investoři, jejichž osobní údaje jsou zpracovávány, povinni bezodkladně nahlásit jakoukoliv jejich změnu.</w:t>
      </w:r>
    </w:p>
    <w:p w14:paraId="49F4F468" w14:textId="77777777" w:rsidR="00E56706" w:rsidRDefault="00E56706" w:rsidP="00E56706">
      <w:pPr>
        <w:pStyle w:val="Odstavecseseznamem"/>
        <w:ind w:left="-142"/>
        <w:jc w:val="both"/>
      </w:pPr>
    </w:p>
    <w:p w14:paraId="5551127F" w14:textId="77777777" w:rsidR="00A80B93" w:rsidRPr="00A80B93" w:rsidRDefault="00A80B93" w:rsidP="00A80B93">
      <w:pPr>
        <w:ind w:left="-142"/>
        <w:jc w:val="both"/>
        <w:rPr>
          <w:rFonts w:cstheme="minorHAnsi"/>
          <w:b/>
          <w:bCs/>
        </w:rPr>
      </w:pPr>
      <w:r w:rsidRPr="00A80B93">
        <w:rPr>
          <w:rFonts w:cstheme="minorHAnsi"/>
          <w:b/>
          <w:bCs/>
        </w:rPr>
        <w:t>KDY JE VYŽADOVÁN VÁŠ SOUHLAS</w:t>
      </w:r>
      <w:r>
        <w:rPr>
          <w:rFonts w:cstheme="minorHAnsi"/>
          <w:b/>
          <w:bCs/>
        </w:rPr>
        <w:t xml:space="preserve"> KE ZPRACOVÁNÍ OSOBNÍCH ÚDAJŮ</w:t>
      </w:r>
    </w:p>
    <w:p w14:paraId="223F6E60" w14:textId="77777777" w:rsidR="001568FD" w:rsidRDefault="002B65BB" w:rsidP="00A80B93">
      <w:pPr>
        <w:pStyle w:val="Odstavecseseznamem"/>
        <w:ind w:left="-142"/>
        <w:jc w:val="both"/>
      </w:pPr>
      <w:r>
        <w:t xml:space="preserve">Společnost může nad rámec výše uvedených zákonných povinností zpracovávat osobní údaje investorů pouze se souhlasem investora. Společnost zpracovává osobní údaje investora i na základě dalších právních důvodů v souladu s právními předpisy. </w:t>
      </w:r>
      <w:r w:rsidR="00116835">
        <w:t>Společnost</w:t>
      </w:r>
      <w:r w:rsidR="00116835" w:rsidRPr="00116835">
        <w:t xml:space="preserve"> vždy informuje </w:t>
      </w:r>
      <w:r w:rsidR="00116835">
        <w:t>investory</w:t>
      </w:r>
      <w:r w:rsidR="00116835" w:rsidRPr="00116835">
        <w:t xml:space="preserve"> o tom, kdy je poskytnutí osobních údajů nezbytné pro poskytnutí konkrétní služby a kdy je naopak dobrovolné, avšak poskytnutí takových osobních údajů usnadní vzájemnou komunikaci mezi </w:t>
      </w:r>
      <w:r w:rsidR="00116835">
        <w:t>investorem a Společností</w:t>
      </w:r>
      <w:r w:rsidR="00116835" w:rsidRPr="00116835">
        <w:t xml:space="preserve"> a také významně zefektivní poskytování služeb.</w:t>
      </w:r>
    </w:p>
    <w:p w14:paraId="767A235A" w14:textId="77777777" w:rsidR="00A80B93" w:rsidRDefault="00A80B93" w:rsidP="00A80B93">
      <w:pPr>
        <w:ind w:left="-142"/>
        <w:jc w:val="both"/>
        <w:rPr>
          <w:rFonts w:cstheme="minorHAnsi"/>
          <w:bCs/>
        </w:rPr>
      </w:pPr>
      <w:r w:rsidRPr="001978C1">
        <w:rPr>
          <w:rFonts w:cstheme="minorHAnsi"/>
          <w:b/>
          <w:bCs/>
        </w:rPr>
        <w:t>PŘÍJEMCI A ZPRACOVATELÉ OSOBNÍCH ÚDAJŮ</w:t>
      </w:r>
    </w:p>
    <w:p w14:paraId="46AB22AA" w14:textId="77777777" w:rsidR="00A80B93" w:rsidRPr="00305627" w:rsidRDefault="00A80B93" w:rsidP="00305627">
      <w:pPr>
        <w:pStyle w:val="Odstavecseseznamem"/>
        <w:ind w:left="-142"/>
        <w:jc w:val="both"/>
      </w:pPr>
      <w:r w:rsidRPr="00305627">
        <w:t>Zpracovatelem osobních údajů jsou na základě smlouvy investiční zprostředkovatelé, a to pouze ve vztahu k pokynům, které přijali od investorů. Osobní údaje zpracováváme a uchováváme v rámci CODYA investiční společnosti, a.s. a v rámci investičních zprostředkovatelů. Subjekty, které s námi spolupracují, pečlivě vybíráme na základě záruk, kterými zabezpečí technickou a organizační ochranu vašich osobních údajů. Zpracování osobních údajů mohou pro CODYA investiční společnost, a.s. provádět pouze zpracovatelé výhradně na základě smluvního ujednání o zpracování osobních údajů.</w:t>
      </w:r>
    </w:p>
    <w:p w14:paraId="2E5DAE0C" w14:textId="77777777" w:rsidR="00305627" w:rsidRDefault="00305627" w:rsidP="00305627">
      <w:pPr>
        <w:pStyle w:val="Odstavecseseznamem"/>
        <w:ind w:left="-142"/>
        <w:jc w:val="both"/>
      </w:pPr>
    </w:p>
    <w:p w14:paraId="5AEAD77A" w14:textId="77777777" w:rsidR="00A80B93" w:rsidRPr="00305627" w:rsidRDefault="00A80B93" w:rsidP="00305627">
      <w:pPr>
        <w:pStyle w:val="Odstavecseseznamem"/>
        <w:ind w:left="-142"/>
        <w:jc w:val="both"/>
      </w:pPr>
      <w:r w:rsidRPr="00305627">
        <w:t>CODYA investiční společnost, a.s. může v souladu s právními požadavky vaše osobní údaje poskytnout těmto příjemcům:</w:t>
      </w:r>
    </w:p>
    <w:p w14:paraId="7E594A58" w14:textId="77777777" w:rsidR="00A80B93" w:rsidRPr="001978C1" w:rsidRDefault="00A80B93" w:rsidP="00A80B93">
      <w:pPr>
        <w:numPr>
          <w:ilvl w:val="0"/>
          <w:numId w:val="9"/>
        </w:numPr>
        <w:spacing w:after="60" w:line="240" w:lineRule="auto"/>
        <w:ind w:left="357" w:hanging="357"/>
        <w:jc w:val="both"/>
        <w:rPr>
          <w:rFonts w:cstheme="minorHAnsi"/>
          <w:bCs/>
        </w:rPr>
      </w:pPr>
      <w:r w:rsidRPr="001978C1">
        <w:rPr>
          <w:rFonts w:cstheme="minorHAnsi"/>
          <w:b/>
          <w:bCs/>
        </w:rPr>
        <w:t>společnostem, které pro nás zjišťují zpracování osobních údajů</w:t>
      </w:r>
    </w:p>
    <w:p w14:paraId="428608CE" w14:textId="77777777" w:rsidR="00A80B93" w:rsidRPr="001978C1" w:rsidRDefault="00A80B93" w:rsidP="00A80B93">
      <w:pPr>
        <w:numPr>
          <w:ilvl w:val="0"/>
          <w:numId w:val="9"/>
        </w:numPr>
        <w:spacing w:after="60" w:line="240" w:lineRule="auto"/>
        <w:ind w:left="357" w:hanging="357"/>
        <w:jc w:val="both"/>
        <w:rPr>
          <w:rFonts w:cstheme="minorHAnsi"/>
          <w:b/>
          <w:bCs/>
        </w:rPr>
      </w:pPr>
      <w:r w:rsidRPr="001978C1">
        <w:rPr>
          <w:rFonts w:cstheme="minorHAnsi"/>
          <w:b/>
          <w:bCs/>
        </w:rPr>
        <w:t xml:space="preserve">státním orgánům </w:t>
      </w:r>
      <w:r w:rsidRPr="001978C1">
        <w:rPr>
          <w:rFonts w:cstheme="minorHAnsi"/>
          <w:bCs/>
        </w:rPr>
        <w:t>v rámci jejich zákonných pravomocí,</w:t>
      </w:r>
    </w:p>
    <w:p w14:paraId="2B0CA3F9" w14:textId="77777777" w:rsidR="00A80B93" w:rsidRPr="001978C1" w:rsidRDefault="00A80B93" w:rsidP="00A80B93">
      <w:pPr>
        <w:numPr>
          <w:ilvl w:val="0"/>
          <w:numId w:val="9"/>
        </w:numPr>
        <w:spacing w:after="0" w:line="240" w:lineRule="auto"/>
        <w:ind w:left="357" w:hanging="357"/>
        <w:jc w:val="both"/>
        <w:rPr>
          <w:rFonts w:cstheme="minorHAnsi"/>
          <w:bCs/>
        </w:rPr>
      </w:pPr>
      <w:r w:rsidRPr="001978C1">
        <w:rPr>
          <w:rFonts w:cstheme="minorHAnsi"/>
          <w:b/>
          <w:bCs/>
        </w:rPr>
        <w:t>regulátorovi</w:t>
      </w:r>
      <w:r w:rsidRPr="001978C1">
        <w:rPr>
          <w:rFonts w:cstheme="minorHAnsi"/>
          <w:bCs/>
        </w:rPr>
        <w:t xml:space="preserve"> za účelem dozoru nad činností investiční společnosti.</w:t>
      </w:r>
    </w:p>
    <w:p w14:paraId="1EFB58D5" w14:textId="77777777" w:rsidR="00A80B93" w:rsidRDefault="00A80B93" w:rsidP="00A80B93">
      <w:pPr>
        <w:jc w:val="both"/>
      </w:pPr>
    </w:p>
    <w:p w14:paraId="2B8BA0E6" w14:textId="77777777" w:rsidR="00A80B93" w:rsidRDefault="00116835" w:rsidP="00BA7B51">
      <w:pPr>
        <w:pStyle w:val="Odstavecseseznamem"/>
        <w:ind w:left="-142"/>
        <w:jc w:val="both"/>
      </w:pPr>
      <w:r>
        <w:t>Společnost</w:t>
      </w:r>
      <w:r w:rsidRPr="00116835">
        <w:t xml:space="preserve"> informuje, že osobní údaje mohou být na základě zákonné žádosti předány třetím subjektům, které disponují zákonnou pravomocí vyžadovat předání předmětných osobních údajů</w:t>
      </w:r>
      <w:r w:rsidR="00A64EF4">
        <w:t>.</w:t>
      </w:r>
      <w:r w:rsidR="00BA7B51">
        <w:t xml:space="preserve"> </w:t>
      </w:r>
    </w:p>
    <w:p w14:paraId="26A84FE7" w14:textId="77777777" w:rsidR="00A80B93" w:rsidRDefault="00A80B93" w:rsidP="00BA7B51">
      <w:pPr>
        <w:pStyle w:val="Odstavecseseznamem"/>
        <w:ind w:left="-142"/>
        <w:jc w:val="both"/>
      </w:pPr>
    </w:p>
    <w:p w14:paraId="220E1B2D" w14:textId="77777777" w:rsidR="00A80B93" w:rsidRDefault="00A80B93" w:rsidP="00BA7B51">
      <w:pPr>
        <w:pStyle w:val="Odstavecseseznamem"/>
        <w:ind w:left="-142"/>
        <w:jc w:val="both"/>
        <w:rPr>
          <w:rFonts w:cstheme="minorHAnsi"/>
          <w:b/>
          <w:bCs/>
        </w:rPr>
      </w:pPr>
      <w:r w:rsidRPr="001978C1">
        <w:rPr>
          <w:rFonts w:cstheme="minorHAnsi"/>
          <w:b/>
          <w:bCs/>
        </w:rPr>
        <w:lastRenderedPageBreak/>
        <w:t>PŘEDÁVÁNÍ OSOBNÍCH ÚDAJŮ DO TŘETÍCH ZEMÍ</w:t>
      </w:r>
    </w:p>
    <w:p w14:paraId="1235410D" w14:textId="119BAAD3" w:rsidR="00A80B93" w:rsidRPr="00A80B93" w:rsidRDefault="00A80B93" w:rsidP="00A80B93">
      <w:pPr>
        <w:pStyle w:val="Odstavecseseznamem"/>
        <w:ind w:left="-142"/>
        <w:jc w:val="both"/>
      </w:pPr>
      <w:r w:rsidRPr="00A80B93">
        <w:t>Zajištění zákonných povinností v souvislosti s vedením seznamu vlastníků cenných papírů a evidence nákupu a odkupů cenných papírů v některých případech vyžaduje, abychom předávali vaše osobní údaje ke zpracování mimo Českou republiku. Jedná se zejména o plnění povinností v souvislosti se zákonem č. 164/2013 Sb. o mezinárodní spolupráci při správě daní</w:t>
      </w:r>
      <w:r w:rsidR="00730AA9">
        <w:t xml:space="preserve"> </w:t>
      </w:r>
      <w:r w:rsidR="00730AA9" w:rsidRPr="00730AA9">
        <w:t>a o změně dalších souvisejících zákonů</w:t>
      </w:r>
    </w:p>
    <w:p w14:paraId="27AA4855" w14:textId="77777777" w:rsidR="00A80B93" w:rsidRPr="00F56015" w:rsidRDefault="00A80B93" w:rsidP="00F56015">
      <w:pPr>
        <w:jc w:val="both"/>
        <w:rPr>
          <w:rFonts w:cstheme="minorHAnsi"/>
          <w:b/>
          <w:bCs/>
        </w:rPr>
      </w:pPr>
    </w:p>
    <w:p w14:paraId="4AA5A611" w14:textId="77777777" w:rsidR="00A80B93" w:rsidRDefault="00A80B93" w:rsidP="00BA7B51">
      <w:pPr>
        <w:pStyle w:val="Odstavecseseznamem"/>
        <w:ind w:left="-142"/>
        <w:jc w:val="both"/>
      </w:pPr>
      <w:r w:rsidRPr="001978C1">
        <w:rPr>
          <w:rFonts w:cstheme="minorHAnsi"/>
          <w:b/>
          <w:bCs/>
        </w:rPr>
        <w:t>DOBA, PO KTEROU JSOU VAŠE OSOBNÍ ÚDAJE ULOŽENY</w:t>
      </w:r>
    </w:p>
    <w:p w14:paraId="4FE0B510" w14:textId="77777777" w:rsidR="00A80B93" w:rsidRDefault="00BA7B51" w:rsidP="00305627">
      <w:pPr>
        <w:pStyle w:val="Odstavecseseznamem"/>
        <w:ind w:left="-142"/>
        <w:jc w:val="both"/>
      </w:pPr>
      <w:r>
        <w:t>Společnost</w:t>
      </w:r>
      <w:r w:rsidR="00A64EF4">
        <w:t xml:space="preserve"> uchovává osobní údaje </w:t>
      </w:r>
      <w:r>
        <w:t>investorů</w:t>
      </w:r>
      <w:r w:rsidR="00A64EF4">
        <w:t xml:space="preserve"> po dobu trvání smlouvy</w:t>
      </w:r>
      <w:r>
        <w:t>/smlouvy o úpisu</w:t>
      </w:r>
      <w:r w:rsidR="00A64EF4">
        <w:t>, a následně po dobu, po kterou je povinna osobní údaje uchovávat podle právních předpisů; to platí i pro případ, kdy k uzavření smlouvy</w:t>
      </w:r>
      <w:r>
        <w:t>/smlouvy o úpisu</w:t>
      </w:r>
      <w:r w:rsidR="00A64EF4">
        <w:t xml:space="preserve"> nedojde.</w:t>
      </w:r>
      <w:r w:rsidR="00A80B93" w:rsidRPr="00A80B93">
        <w:t xml:space="preserve"> Máme nastavena přísná vnitřní pravidla, která prověřují zákonnost držení osobních údajů, a že údaje nedržíme déle, než jsme oprávněni. Po ztrátě zákonného důvodu provádíme výmaz příslušných osobních údajů.</w:t>
      </w:r>
    </w:p>
    <w:p w14:paraId="7A8F0D50" w14:textId="77777777" w:rsidR="00305627" w:rsidRPr="00305627" w:rsidRDefault="00305627" w:rsidP="00305627">
      <w:pPr>
        <w:pStyle w:val="Odstavecseseznamem"/>
        <w:ind w:left="-142"/>
        <w:jc w:val="both"/>
      </w:pPr>
    </w:p>
    <w:p w14:paraId="5CFEA27B" w14:textId="77777777" w:rsidR="00A80B93" w:rsidRPr="00305627" w:rsidRDefault="00A80B93" w:rsidP="00305627">
      <w:pPr>
        <w:pStyle w:val="Odstavecseseznamem"/>
        <w:ind w:left="-142"/>
        <w:jc w:val="both"/>
      </w:pPr>
      <w:r w:rsidRPr="00305627">
        <w:t>Pokud je to nutné, můžeme vaše vybrané osobní údaje zpracovávat i poté, co nejsou potřebné k účelu, pro který nám byly poskytnuty (např. v souvislosti s uplatněním nároku u soudu).</w:t>
      </w:r>
      <w:r w:rsidR="00305627">
        <w:t xml:space="preserve"> </w:t>
      </w:r>
      <w:r w:rsidRPr="00305627">
        <w:t>Vaše osobní údaje uchováváme pouze po nezbytně nutnou dobu a archivujeme dle zákonných lhůt, které nám ukládají právní předpisy (zpravidla po dobu 10 let).</w:t>
      </w:r>
      <w:r w:rsidR="00305627">
        <w:t xml:space="preserve"> </w:t>
      </w:r>
      <w:r w:rsidRPr="00305627">
        <w:t>Uchování, archivace i další zmíněné operace provádí CODYA investiční společnost, a.s.</w:t>
      </w:r>
    </w:p>
    <w:p w14:paraId="2FAC4298" w14:textId="77777777" w:rsidR="00A64EF4" w:rsidRDefault="00A64EF4" w:rsidP="00BA7B51">
      <w:pPr>
        <w:pStyle w:val="Odstavecseseznamem"/>
        <w:ind w:left="-142"/>
        <w:jc w:val="both"/>
      </w:pPr>
    </w:p>
    <w:p w14:paraId="7E8388FF" w14:textId="77777777" w:rsidR="00A80B93" w:rsidRPr="00305627" w:rsidRDefault="00305627" w:rsidP="00BA7B51">
      <w:pPr>
        <w:pStyle w:val="Odstavecseseznamem"/>
        <w:ind w:left="-142"/>
        <w:jc w:val="both"/>
        <w:rPr>
          <w:rFonts w:cstheme="minorHAnsi"/>
          <w:b/>
          <w:bCs/>
        </w:rPr>
      </w:pPr>
      <w:r w:rsidRPr="00305627">
        <w:rPr>
          <w:rFonts w:cstheme="minorHAnsi"/>
          <w:b/>
          <w:bCs/>
        </w:rPr>
        <w:t>VAŠE PRÁVA V SOUVISLOSTI S OCHRANOU OSOBNÍCH ÚDAJŮ</w:t>
      </w:r>
    </w:p>
    <w:p w14:paraId="172B9F4B" w14:textId="77777777" w:rsidR="00403B07" w:rsidRDefault="00403B07" w:rsidP="00BA7B51">
      <w:pPr>
        <w:pStyle w:val="Odstavecseseznamem"/>
        <w:ind w:left="-142"/>
        <w:jc w:val="both"/>
      </w:pPr>
    </w:p>
    <w:p w14:paraId="7F8AAF13" w14:textId="77777777" w:rsidR="00305627" w:rsidRDefault="00305627" w:rsidP="00305627">
      <w:pPr>
        <w:pStyle w:val="Odstavecseseznamem"/>
        <w:ind w:left="-142"/>
        <w:jc w:val="both"/>
      </w:pPr>
      <w:r w:rsidRPr="00305627">
        <w:t>Vaše osobní údaje zpracováváme transparentně, korektně a v souladu s legislativními požadavky. Zároveň však máte právo se na nás kdykoli obrátit, abyste získali informace o procesu zpracování svých osobních údajů či za účelem uplatnění níže uvedených práv, která souvisejí s osobními údaji.</w:t>
      </w:r>
      <w:r>
        <w:t xml:space="preserve"> Poskytnutí osobních údajů Společnosti je dobrovolné, avšak jejich neposkytnutí neumožňuje Společnosti uzavřít s investorem Smlouvu/Smlouvu o úpisu a poskytnout mu požadovanou službu. </w:t>
      </w:r>
    </w:p>
    <w:p w14:paraId="066B59E7" w14:textId="77777777" w:rsidR="00305627" w:rsidRPr="00305627" w:rsidRDefault="00305627" w:rsidP="00305627">
      <w:pPr>
        <w:pStyle w:val="Odstavecseseznamem"/>
        <w:ind w:left="-142"/>
        <w:jc w:val="both"/>
      </w:pPr>
    </w:p>
    <w:tbl>
      <w:tblPr>
        <w:tblW w:w="8789" w:type="dxa"/>
        <w:tblLook w:val="04A0" w:firstRow="1" w:lastRow="0" w:firstColumn="1" w:lastColumn="0" w:noHBand="0" w:noVBand="1"/>
      </w:tblPr>
      <w:tblGrid>
        <w:gridCol w:w="284"/>
        <w:gridCol w:w="8505"/>
      </w:tblGrid>
      <w:tr w:rsidR="00305627" w:rsidRPr="001978C1" w14:paraId="64B9FF13" w14:textId="77777777" w:rsidTr="00305627">
        <w:tc>
          <w:tcPr>
            <w:tcW w:w="284" w:type="dxa"/>
            <w:shd w:val="clear" w:color="auto" w:fill="auto"/>
            <w:tcMar>
              <w:left w:w="0" w:type="dxa"/>
            </w:tcMar>
            <w:vAlign w:val="center"/>
          </w:tcPr>
          <w:p w14:paraId="5F6498E8" w14:textId="77777777" w:rsidR="00305627" w:rsidRPr="001978C1" w:rsidRDefault="00305627" w:rsidP="0062735D">
            <w:pPr>
              <w:jc w:val="both"/>
              <w:rPr>
                <w:rFonts w:cstheme="minorHAnsi"/>
                <w:b/>
                <w:bCs/>
              </w:rPr>
            </w:pPr>
          </w:p>
        </w:tc>
        <w:tc>
          <w:tcPr>
            <w:tcW w:w="8505" w:type="dxa"/>
            <w:shd w:val="clear" w:color="auto" w:fill="auto"/>
          </w:tcPr>
          <w:p w14:paraId="314AD9A5" w14:textId="77777777" w:rsidR="00305627" w:rsidRPr="001978C1" w:rsidRDefault="00305627" w:rsidP="0062735D">
            <w:pPr>
              <w:jc w:val="both"/>
              <w:rPr>
                <w:rFonts w:cstheme="minorHAnsi"/>
                <w:b/>
                <w:bCs/>
              </w:rPr>
            </w:pPr>
            <w:r w:rsidRPr="001978C1">
              <w:rPr>
                <w:rFonts w:cstheme="minorHAnsi"/>
                <w:b/>
                <w:bCs/>
              </w:rPr>
              <w:t>Právo na přístup k osobním údajům</w:t>
            </w:r>
          </w:p>
          <w:p w14:paraId="1F8C4EDC" w14:textId="77777777" w:rsidR="00305627" w:rsidRPr="001978C1" w:rsidRDefault="00305627" w:rsidP="0062735D">
            <w:pPr>
              <w:spacing w:after="240"/>
              <w:jc w:val="both"/>
              <w:rPr>
                <w:rFonts w:cstheme="minorHAnsi"/>
                <w:bCs/>
              </w:rPr>
            </w:pPr>
            <w:r w:rsidRPr="001978C1">
              <w:rPr>
                <w:rFonts w:cstheme="minorHAnsi"/>
                <w:bCs/>
              </w:rPr>
              <w:t>Máte právo vyžádat si kopii svých osobních údajů, které o vás CODYA investiční společnost, a.s. zpracovává.</w:t>
            </w:r>
          </w:p>
        </w:tc>
      </w:tr>
      <w:tr w:rsidR="00305627" w:rsidRPr="001978C1" w14:paraId="5505689B" w14:textId="77777777" w:rsidTr="00305627">
        <w:tc>
          <w:tcPr>
            <w:tcW w:w="284" w:type="dxa"/>
            <w:shd w:val="clear" w:color="auto" w:fill="auto"/>
            <w:tcMar>
              <w:left w:w="0" w:type="dxa"/>
            </w:tcMar>
            <w:vAlign w:val="center"/>
          </w:tcPr>
          <w:p w14:paraId="4E7B5BBC" w14:textId="77777777" w:rsidR="00305627" w:rsidRPr="001978C1" w:rsidRDefault="00305627" w:rsidP="0062735D">
            <w:pPr>
              <w:jc w:val="both"/>
              <w:rPr>
                <w:rFonts w:cstheme="minorHAnsi"/>
                <w:b/>
                <w:bCs/>
              </w:rPr>
            </w:pPr>
          </w:p>
        </w:tc>
        <w:tc>
          <w:tcPr>
            <w:tcW w:w="8505" w:type="dxa"/>
            <w:shd w:val="clear" w:color="auto" w:fill="auto"/>
          </w:tcPr>
          <w:p w14:paraId="6D7B2159" w14:textId="77777777" w:rsidR="00305627" w:rsidRPr="001978C1" w:rsidRDefault="00305627" w:rsidP="0062735D">
            <w:pPr>
              <w:jc w:val="both"/>
              <w:rPr>
                <w:rFonts w:cstheme="minorHAnsi"/>
                <w:b/>
                <w:bCs/>
              </w:rPr>
            </w:pPr>
            <w:r w:rsidRPr="001978C1">
              <w:rPr>
                <w:rFonts w:cstheme="minorHAnsi"/>
                <w:b/>
                <w:bCs/>
              </w:rPr>
              <w:t>Právo na opravu osobních údajů</w:t>
            </w:r>
          </w:p>
          <w:p w14:paraId="27BB3C4F" w14:textId="77777777" w:rsidR="00305627" w:rsidRPr="001978C1" w:rsidRDefault="00305627" w:rsidP="0062735D">
            <w:pPr>
              <w:spacing w:after="240"/>
              <w:jc w:val="both"/>
              <w:rPr>
                <w:rFonts w:cstheme="minorHAnsi"/>
                <w:bCs/>
              </w:rPr>
            </w:pPr>
            <w:r w:rsidRPr="001978C1">
              <w:rPr>
                <w:rFonts w:cstheme="minorHAnsi"/>
                <w:bCs/>
              </w:rPr>
              <w:t>Pokud se domníváte, že osobní údaje, které o vás vedeme, jsou nepřesné či neúplné, máte právo nás požádat o jejich aktualizaci či doplnění́.</w:t>
            </w:r>
          </w:p>
        </w:tc>
      </w:tr>
      <w:tr w:rsidR="00305627" w:rsidRPr="001978C1" w14:paraId="220AB936" w14:textId="77777777" w:rsidTr="00305627">
        <w:tc>
          <w:tcPr>
            <w:tcW w:w="284" w:type="dxa"/>
            <w:shd w:val="clear" w:color="auto" w:fill="auto"/>
            <w:tcMar>
              <w:left w:w="0" w:type="dxa"/>
            </w:tcMar>
            <w:vAlign w:val="center"/>
          </w:tcPr>
          <w:p w14:paraId="4B8AEE34" w14:textId="77777777" w:rsidR="00305627" w:rsidRPr="001978C1" w:rsidRDefault="00305627" w:rsidP="0062735D">
            <w:pPr>
              <w:jc w:val="both"/>
              <w:rPr>
                <w:rFonts w:cstheme="minorHAnsi"/>
                <w:b/>
                <w:bCs/>
              </w:rPr>
            </w:pPr>
          </w:p>
        </w:tc>
        <w:tc>
          <w:tcPr>
            <w:tcW w:w="8505" w:type="dxa"/>
            <w:shd w:val="clear" w:color="auto" w:fill="auto"/>
          </w:tcPr>
          <w:p w14:paraId="2BE1304F" w14:textId="77777777" w:rsidR="00305627" w:rsidRPr="001978C1" w:rsidRDefault="00305627" w:rsidP="0062735D">
            <w:pPr>
              <w:jc w:val="both"/>
              <w:rPr>
                <w:rFonts w:cstheme="minorHAnsi"/>
                <w:b/>
                <w:bCs/>
              </w:rPr>
            </w:pPr>
            <w:r w:rsidRPr="001978C1">
              <w:rPr>
                <w:rFonts w:cstheme="minorHAnsi"/>
                <w:b/>
                <w:bCs/>
              </w:rPr>
              <w:t>Právo na výmaz osobních údajů (právo být zapomenut)</w:t>
            </w:r>
          </w:p>
          <w:p w14:paraId="7907245B" w14:textId="77777777" w:rsidR="00305627" w:rsidRPr="001978C1" w:rsidRDefault="00305627" w:rsidP="0062735D">
            <w:pPr>
              <w:spacing w:after="240"/>
              <w:jc w:val="both"/>
              <w:rPr>
                <w:rFonts w:cstheme="minorHAnsi"/>
                <w:bCs/>
              </w:rPr>
            </w:pPr>
            <w:r w:rsidRPr="001978C1">
              <w:rPr>
                <w:rFonts w:cstheme="minorHAnsi"/>
                <w:bCs/>
              </w:rPr>
              <w:t>Máte právo požadovat výmaz svých osobních údajů, pokud nejsou potřebné pro účel, pro který byly zpracovávány, pokud jste odvolal souhlas s jejich zpracováním, byly zpracovány protiprávně nebo musí být vymazány ke splnění právní povinnosti.</w:t>
            </w:r>
          </w:p>
        </w:tc>
      </w:tr>
      <w:tr w:rsidR="00305627" w:rsidRPr="001978C1" w14:paraId="3C521132" w14:textId="77777777" w:rsidTr="00305627">
        <w:tc>
          <w:tcPr>
            <w:tcW w:w="284" w:type="dxa"/>
            <w:shd w:val="clear" w:color="auto" w:fill="auto"/>
            <w:tcMar>
              <w:left w:w="0" w:type="dxa"/>
            </w:tcMar>
            <w:vAlign w:val="center"/>
          </w:tcPr>
          <w:p w14:paraId="107013BA" w14:textId="77777777" w:rsidR="00305627" w:rsidRPr="001978C1" w:rsidRDefault="00305627" w:rsidP="0062735D">
            <w:pPr>
              <w:jc w:val="both"/>
              <w:rPr>
                <w:rFonts w:cstheme="minorHAnsi"/>
                <w:bCs/>
              </w:rPr>
            </w:pPr>
          </w:p>
        </w:tc>
        <w:tc>
          <w:tcPr>
            <w:tcW w:w="8505" w:type="dxa"/>
            <w:shd w:val="clear" w:color="auto" w:fill="auto"/>
          </w:tcPr>
          <w:p w14:paraId="36B18882" w14:textId="77777777" w:rsidR="00305627" w:rsidRPr="001978C1" w:rsidRDefault="00305627" w:rsidP="0062735D">
            <w:pPr>
              <w:jc w:val="both"/>
              <w:rPr>
                <w:rFonts w:cstheme="minorHAnsi"/>
                <w:b/>
                <w:bCs/>
              </w:rPr>
            </w:pPr>
            <w:r w:rsidRPr="001978C1">
              <w:rPr>
                <w:rFonts w:cstheme="minorHAnsi"/>
                <w:b/>
                <w:bCs/>
              </w:rPr>
              <w:t>Právo na omezení zpracování osobních údajů</w:t>
            </w:r>
          </w:p>
          <w:p w14:paraId="53CEB712" w14:textId="77777777" w:rsidR="00305627" w:rsidRPr="001978C1" w:rsidRDefault="00305627" w:rsidP="0062735D">
            <w:pPr>
              <w:spacing w:after="240"/>
              <w:jc w:val="both"/>
              <w:rPr>
                <w:rFonts w:cstheme="minorHAnsi"/>
                <w:bCs/>
              </w:rPr>
            </w:pPr>
            <w:r w:rsidRPr="001978C1">
              <w:rPr>
                <w:rFonts w:cstheme="minorHAnsi"/>
                <w:bCs/>
              </w:rPr>
              <w:t xml:space="preserve">Máte právo požadovat omezení zpracování, pokud popíráte přesnost vašich osobních údajů, nebo je jejich zpracování protiprávní, ale odmítáte výmaz takových osobních údajů, nebo jste vznesl námitku proti zpracování, přičemž není zřejmé, zda náš oprávněný zájem převažuje nad vašimi oprávněnými zájmy. Pokud nás o to požádáte, mohou být Vaše osobní údaje, které </w:t>
            </w:r>
            <w:r w:rsidRPr="001978C1">
              <w:rPr>
                <w:rFonts w:cstheme="minorHAnsi"/>
                <w:bCs/>
              </w:rPr>
              <w:lastRenderedPageBreak/>
              <w:t xml:space="preserve">nepotřebujeme, zpracovávány v omezeném rozsahu pro určení, výkon nebo obhajobu právních nároků. </w:t>
            </w:r>
          </w:p>
        </w:tc>
      </w:tr>
      <w:tr w:rsidR="00305627" w:rsidRPr="001978C1" w14:paraId="79329139" w14:textId="77777777" w:rsidTr="00305627">
        <w:tc>
          <w:tcPr>
            <w:tcW w:w="284" w:type="dxa"/>
            <w:shd w:val="clear" w:color="auto" w:fill="auto"/>
            <w:tcMar>
              <w:left w:w="0" w:type="dxa"/>
            </w:tcMar>
            <w:vAlign w:val="center"/>
          </w:tcPr>
          <w:p w14:paraId="336A74F8" w14:textId="77777777" w:rsidR="00305627" w:rsidRPr="001978C1" w:rsidRDefault="00305627" w:rsidP="0062735D">
            <w:pPr>
              <w:jc w:val="both"/>
              <w:rPr>
                <w:rFonts w:cstheme="minorHAnsi"/>
                <w:b/>
                <w:bCs/>
              </w:rPr>
            </w:pPr>
          </w:p>
        </w:tc>
        <w:tc>
          <w:tcPr>
            <w:tcW w:w="8505" w:type="dxa"/>
            <w:shd w:val="clear" w:color="auto" w:fill="auto"/>
          </w:tcPr>
          <w:p w14:paraId="161624B7" w14:textId="77777777" w:rsidR="00305627" w:rsidRPr="001978C1" w:rsidRDefault="00305627" w:rsidP="0062735D">
            <w:pPr>
              <w:jc w:val="both"/>
              <w:rPr>
                <w:rFonts w:cstheme="minorHAnsi"/>
                <w:b/>
                <w:bCs/>
              </w:rPr>
            </w:pPr>
            <w:bookmarkStart w:id="0" w:name="_30j0zll" w:colFirst="0" w:colLast="0"/>
            <w:bookmarkEnd w:id="0"/>
            <w:r w:rsidRPr="001978C1">
              <w:rPr>
                <w:rFonts w:cstheme="minorHAnsi"/>
                <w:b/>
                <w:bCs/>
              </w:rPr>
              <w:t>Právo na přenositelnost osobních údajů</w:t>
            </w:r>
          </w:p>
          <w:p w14:paraId="6A8B330E" w14:textId="77777777" w:rsidR="00305627" w:rsidRPr="001978C1" w:rsidRDefault="00305627" w:rsidP="0062735D">
            <w:pPr>
              <w:jc w:val="both"/>
              <w:rPr>
                <w:rFonts w:cstheme="minorHAnsi"/>
                <w:bCs/>
              </w:rPr>
            </w:pPr>
            <w:r w:rsidRPr="001978C1">
              <w:rPr>
                <w:rFonts w:cstheme="minorHAnsi"/>
                <w:bCs/>
              </w:rPr>
              <w:t xml:space="preserve">V případě automatizovaného zpracování osobních údajů, které je založeno na uzavřené smlouvě nebo souhlasu, který jste nám udělili, máte právo na tzv. přenositelnost těchto údajů, které vám budou poskytnuty ve strukturovaném, běžně používaném a strojově čitelném formátu. </w:t>
            </w:r>
          </w:p>
        </w:tc>
      </w:tr>
      <w:tr w:rsidR="00305627" w:rsidRPr="001978C1" w14:paraId="3F7A1429" w14:textId="77777777" w:rsidTr="00305627">
        <w:tc>
          <w:tcPr>
            <w:tcW w:w="284" w:type="dxa"/>
            <w:shd w:val="clear" w:color="auto" w:fill="auto"/>
            <w:tcMar>
              <w:left w:w="0" w:type="dxa"/>
            </w:tcMar>
            <w:vAlign w:val="center"/>
          </w:tcPr>
          <w:p w14:paraId="23FA428D" w14:textId="77777777" w:rsidR="00305627" w:rsidRPr="001978C1" w:rsidRDefault="00305627" w:rsidP="0062735D">
            <w:pPr>
              <w:keepNext/>
              <w:jc w:val="both"/>
              <w:rPr>
                <w:rFonts w:cstheme="minorHAnsi"/>
                <w:b/>
                <w:bCs/>
              </w:rPr>
            </w:pPr>
          </w:p>
        </w:tc>
        <w:tc>
          <w:tcPr>
            <w:tcW w:w="8505" w:type="dxa"/>
            <w:shd w:val="clear" w:color="auto" w:fill="auto"/>
            <w:vAlign w:val="bottom"/>
          </w:tcPr>
          <w:p w14:paraId="52D7E507" w14:textId="77777777" w:rsidR="00305627" w:rsidRPr="001978C1" w:rsidRDefault="00305627" w:rsidP="0062735D">
            <w:pPr>
              <w:keepNext/>
              <w:spacing w:before="180" w:after="60"/>
              <w:jc w:val="both"/>
              <w:rPr>
                <w:rFonts w:cstheme="minorHAnsi"/>
                <w:b/>
                <w:bCs/>
              </w:rPr>
            </w:pPr>
            <w:r w:rsidRPr="001978C1">
              <w:rPr>
                <w:rFonts w:cstheme="minorHAnsi"/>
                <w:b/>
                <w:bCs/>
              </w:rPr>
              <w:t>Právo vznést námitku proti zpracování osobních údajů</w:t>
            </w:r>
          </w:p>
        </w:tc>
      </w:tr>
    </w:tbl>
    <w:p w14:paraId="496441D6" w14:textId="77777777" w:rsidR="00305627" w:rsidRDefault="00305627" w:rsidP="00305627">
      <w:pPr>
        <w:ind w:left="426"/>
        <w:jc w:val="both"/>
        <w:rPr>
          <w:rFonts w:cstheme="minorHAnsi"/>
          <w:bCs/>
        </w:rPr>
      </w:pPr>
      <w:r w:rsidRPr="001978C1">
        <w:rPr>
          <w:rFonts w:cstheme="minorHAnsi"/>
          <w:bCs/>
        </w:rPr>
        <w:t>Kdykoli můžete vznést námitku proti zpracování osobních údajů, které zpracováváme z důvodu oprávněného zájmu.</w:t>
      </w:r>
    </w:p>
    <w:p w14:paraId="5E1A913D" w14:textId="77777777" w:rsidR="00F02B47" w:rsidRPr="001978C1" w:rsidRDefault="00F02B47" w:rsidP="00305627">
      <w:pPr>
        <w:ind w:left="426"/>
        <w:jc w:val="both"/>
        <w:rPr>
          <w:rFonts w:cstheme="minorHAnsi"/>
          <w:bCs/>
        </w:rPr>
      </w:pPr>
    </w:p>
    <w:p w14:paraId="263E7986" w14:textId="77777777" w:rsidR="00305627" w:rsidRPr="00305627" w:rsidRDefault="00305627" w:rsidP="00305627">
      <w:pPr>
        <w:pStyle w:val="Odstavecseseznamem"/>
        <w:ind w:left="-142"/>
        <w:jc w:val="both"/>
      </w:pPr>
      <w:r w:rsidRPr="00305627">
        <w:t>Pro uplatnění svých práv můžete použít kontaktní formulář, který je umístěn na internetových stránkách společnosti www.codyainvest.cz.</w:t>
      </w:r>
    </w:p>
    <w:p w14:paraId="45C8C7CC" w14:textId="77777777" w:rsidR="00305627" w:rsidRPr="00305627" w:rsidRDefault="00305627" w:rsidP="00305627">
      <w:pPr>
        <w:pStyle w:val="Odstavecseseznamem"/>
        <w:ind w:left="-142"/>
        <w:jc w:val="both"/>
      </w:pPr>
      <w:r w:rsidRPr="00305627">
        <w:t>Na vaše žádosti, které se týkají uplatnění vašich práv, budeme reagovat bez zbytečného odkladu ve lhůtě do 30 dnů od obdržení žádosti. Lhůtu se však v případě potřeby možné prodloužit o další dva měsíce. O takovém prodloužení včetně důvodů, které nás k němu vedly, vás budeme vždy informovat. Komunikaci povedeme způsobem, který preferujete (e-mail, dopis).</w:t>
      </w:r>
    </w:p>
    <w:p w14:paraId="42A5A6D7" w14:textId="77777777" w:rsidR="00305627" w:rsidRPr="001978C1" w:rsidRDefault="00305627" w:rsidP="00305627">
      <w:pPr>
        <w:spacing w:before="180" w:after="60"/>
        <w:ind w:left="-142"/>
        <w:jc w:val="both"/>
        <w:rPr>
          <w:rFonts w:cstheme="minorHAnsi"/>
          <w:b/>
          <w:bCs/>
          <w:u w:val="single"/>
        </w:rPr>
      </w:pPr>
      <w:r w:rsidRPr="001978C1">
        <w:rPr>
          <w:rFonts w:cstheme="minorHAnsi"/>
          <w:b/>
          <w:bCs/>
          <w:u w:val="single"/>
        </w:rPr>
        <w:t>Právo podat stížnost u dozorového úřadu</w:t>
      </w:r>
    </w:p>
    <w:p w14:paraId="67FE55C1" w14:textId="77777777" w:rsidR="00305627" w:rsidRPr="00305627" w:rsidRDefault="00305627" w:rsidP="00305627">
      <w:pPr>
        <w:pStyle w:val="Odstavecseseznamem"/>
        <w:ind w:left="-142"/>
        <w:jc w:val="both"/>
      </w:pPr>
      <w:r w:rsidRPr="00305627">
        <w:t>Máte právo podat stížnost u dozorového úřadu (Úřad pro ochranu osobních údajů), pokud se domníváte, že při zpracování vašich osobních údajů došlo k porušení pravidel ochrany osobních údajů.</w:t>
      </w:r>
    </w:p>
    <w:p w14:paraId="232CAA2D" w14:textId="77777777" w:rsidR="00305627" w:rsidRPr="001978C1" w:rsidRDefault="00305627" w:rsidP="00305627">
      <w:pPr>
        <w:spacing w:before="180" w:after="60"/>
        <w:jc w:val="both"/>
        <w:rPr>
          <w:rFonts w:cstheme="minorHAnsi"/>
          <w:b/>
          <w:bCs/>
        </w:rPr>
      </w:pPr>
      <w:r w:rsidRPr="001978C1">
        <w:rPr>
          <w:rFonts w:cstheme="minorHAnsi"/>
          <w:b/>
          <w:bCs/>
        </w:rPr>
        <w:t>Úřad pro ochranu osobních údajů:</w:t>
      </w:r>
    </w:p>
    <w:p w14:paraId="03894AC1" w14:textId="77777777" w:rsidR="00305627" w:rsidRPr="001978C1" w:rsidRDefault="00305627" w:rsidP="00305627">
      <w:pPr>
        <w:spacing w:after="60"/>
        <w:jc w:val="both"/>
        <w:rPr>
          <w:rFonts w:cstheme="minorHAnsi"/>
          <w:bCs/>
        </w:rPr>
      </w:pPr>
      <w:r w:rsidRPr="001978C1">
        <w:rPr>
          <w:rFonts w:cstheme="minorHAnsi"/>
          <w:bCs/>
        </w:rPr>
        <w:t>Pplk. Sochora 27</w:t>
      </w:r>
    </w:p>
    <w:p w14:paraId="45058FC0" w14:textId="77777777" w:rsidR="00305627" w:rsidRPr="001978C1" w:rsidRDefault="00305627" w:rsidP="00305627">
      <w:pPr>
        <w:spacing w:after="60"/>
        <w:jc w:val="both"/>
        <w:rPr>
          <w:rFonts w:cstheme="minorHAnsi"/>
          <w:bCs/>
        </w:rPr>
      </w:pPr>
      <w:r w:rsidRPr="001978C1">
        <w:rPr>
          <w:rFonts w:cstheme="minorHAnsi"/>
          <w:bCs/>
        </w:rPr>
        <w:t>170 00 Praha 7</w:t>
      </w:r>
    </w:p>
    <w:p w14:paraId="7ECB43CC" w14:textId="00DD787D" w:rsidR="001977F7" w:rsidRPr="0021134E" w:rsidRDefault="00305627" w:rsidP="0021134E">
      <w:pPr>
        <w:spacing w:after="60"/>
        <w:jc w:val="both"/>
        <w:rPr>
          <w:rFonts w:cstheme="minorHAnsi"/>
          <w:bCs/>
        </w:rPr>
      </w:pPr>
      <w:r w:rsidRPr="0021134E">
        <w:rPr>
          <w:rFonts w:cstheme="minorHAnsi"/>
          <w:bCs/>
        </w:rPr>
        <w:t>telefon: +420 234 665</w:t>
      </w:r>
      <w:r w:rsidR="001977F7" w:rsidRPr="0021134E">
        <w:rPr>
          <w:rFonts w:cstheme="minorHAnsi"/>
          <w:bCs/>
        </w:rPr>
        <w:t> </w:t>
      </w:r>
      <w:r w:rsidRPr="0021134E">
        <w:rPr>
          <w:rFonts w:cstheme="minorHAnsi"/>
          <w:bCs/>
        </w:rPr>
        <w:t>111</w:t>
      </w:r>
    </w:p>
    <w:p w14:paraId="06F71BFF" w14:textId="7F3C91F0" w:rsidR="001977F7" w:rsidRPr="0021134E" w:rsidRDefault="001977F7" w:rsidP="0021134E">
      <w:pPr>
        <w:spacing w:after="0"/>
        <w:jc w:val="both"/>
        <w:rPr>
          <w:rStyle w:val="Hypertextovodkaz"/>
        </w:rPr>
      </w:pPr>
      <w:r w:rsidRPr="0021134E">
        <w:rPr>
          <w:rStyle w:val="Hypertextovodkaz"/>
        </w:rPr>
        <w:t>e-mail: </w:t>
      </w:r>
      <w:hyperlink r:id="rId8" w:history="1">
        <w:r w:rsidR="00213541" w:rsidRPr="00962EB0">
          <w:rPr>
            <w:rStyle w:val="Hypertextovodkaz"/>
          </w:rPr>
          <w:t>posta@uoou.gov.cz</w:t>
        </w:r>
      </w:hyperlink>
    </w:p>
    <w:p w14:paraId="234E39AC" w14:textId="69CED704" w:rsidR="001977F7" w:rsidRDefault="001977F7" w:rsidP="001977F7">
      <w:pPr>
        <w:spacing w:after="0"/>
        <w:jc w:val="both"/>
        <w:rPr>
          <w:rFonts w:ascii="Roboto" w:hAnsi="Roboto"/>
          <w:color w:val="3D4E5D"/>
          <w:shd w:val="clear" w:color="auto" w:fill="FFFFFF"/>
        </w:rPr>
      </w:pPr>
    </w:p>
    <w:p w14:paraId="3AAEC06A" w14:textId="77777777" w:rsidR="001977F7" w:rsidRDefault="001977F7">
      <w:pPr>
        <w:spacing w:after="0"/>
        <w:jc w:val="both"/>
        <w:rPr>
          <w:rFonts w:cstheme="minorHAnsi"/>
          <w:bCs/>
        </w:rPr>
      </w:pPr>
    </w:p>
    <w:p w14:paraId="4D4AF510" w14:textId="1BF51076" w:rsidR="00F02B47" w:rsidRDefault="00F02B47" w:rsidP="0021134E">
      <w:pPr>
        <w:spacing w:after="0"/>
        <w:jc w:val="both"/>
      </w:pPr>
      <w:r w:rsidRPr="00F02B47">
        <w:rPr>
          <w:rFonts w:cstheme="minorHAnsi"/>
          <w:bCs/>
        </w:rPr>
        <w:t>Při zpracování osobních údajů dodržujeme v</w:t>
      </w:r>
      <w:r>
        <w:rPr>
          <w:rFonts w:cstheme="minorHAnsi"/>
          <w:bCs/>
        </w:rPr>
        <w:t xml:space="preserve">e Společnosti </w:t>
      </w:r>
      <w:r w:rsidRPr="00F02B47">
        <w:rPr>
          <w:rFonts w:cstheme="minorHAnsi"/>
          <w:bCs/>
        </w:rPr>
        <w:t>přísná pravidla a dbáme na to, aby k nim měly přístup jen oprávněné osoby. Bez Vašeho vědomí nepředáváme Vaše osobní údaje mimo strukturu naší organizace, mimo případy Vámi poskytnutého souhlasu, případně kdy nám to ukládá právní předpis nebo nás k tomu právní předpis opravňuje nebo pokud se jedná o náš oprávněný zájem.</w:t>
      </w:r>
      <w:r w:rsidRPr="00F02B47">
        <w:rPr>
          <w:rFonts w:cstheme="minorHAnsi"/>
          <w:bCs/>
        </w:rPr>
        <w:br/>
      </w:r>
      <w:r w:rsidRPr="00F02B47">
        <w:rPr>
          <w:rFonts w:cstheme="minorHAnsi"/>
          <w:bCs/>
        </w:rPr>
        <w:br/>
        <w:t>Prosíme o přečtení níže uvedených informací o zásadách zpracovávání osobních údajů.</w:t>
      </w:r>
    </w:p>
    <w:p w14:paraId="2478F4C5" w14:textId="00D6C7A7" w:rsidR="00BA7B51" w:rsidRDefault="00F02B47" w:rsidP="00116835">
      <w:pPr>
        <w:pStyle w:val="Odstavecseseznamem"/>
        <w:ind w:left="-142"/>
        <w:jc w:val="both"/>
      </w:pPr>
      <w:r>
        <w:t xml:space="preserve">  </w:t>
      </w:r>
      <w:r w:rsidR="00BA7B51">
        <w:t xml:space="preserve">Tyto informace jsou k dispozici na internetové adrese Společnosti </w:t>
      </w:r>
      <w:hyperlink r:id="rId9" w:history="1">
        <w:r w:rsidR="00BA7B51" w:rsidRPr="00116835">
          <w:t>www.codyainvest.cz</w:t>
        </w:r>
      </w:hyperlink>
      <w:r w:rsidR="00BA7B51">
        <w:t xml:space="preserve"> a na požádání na jejím kontaktním místě.</w:t>
      </w:r>
    </w:p>
    <w:p w14:paraId="4F52F1DF" w14:textId="77777777" w:rsidR="0087188A" w:rsidRDefault="0087188A" w:rsidP="0087188A">
      <w:pPr>
        <w:pStyle w:val="Odstavecseseznamem"/>
        <w:ind w:left="-142"/>
        <w:jc w:val="both"/>
      </w:pPr>
    </w:p>
    <w:p w14:paraId="3C15E838" w14:textId="5B480E4F" w:rsidR="00112A91" w:rsidRDefault="00F02B47" w:rsidP="0087188A">
      <w:pPr>
        <w:pStyle w:val="Odstavecseseznamem"/>
        <w:ind w:left="-142"/>
        <w:jc w:val="both"/>
      </w:pPr>
      <w:r>
        <w:t xml:space="preserve">  </w:t>
      </w:r>
      <w:r w:rsidR="00E045EC">
        <w:t xml:space="preserve">Tyto </w:t>
      </w:r>
      <w:r w:rsidR="00BA7B51">
        <w:t>i</w:t>
      </w:r>
      <w:r w:rsidR="00E045EC">
        <w:t xml:space="preserve">nformace o </w:t>
      </w:r>
      <w:r w:rsidR="00BA7B51">
        <w:t>Zpracování osobních údajů</w:t>
      </w:r>
      <w:r w:rsidR="009C73E9">
        <w:t xml:space="preserve"> j</w:t>
      </w:r>
      <w:r w:rsidR="00E045EC">
        <w:t>sou</w:t>
      </w:r>
      <w:r w:rsidR="009C73E9">
        <w:t xml:space="preserve"> platn</w:t>
      </w:r>
      <w:r w:rsidR="00E045EC">
        <w:t>é</w:t>
      </w:r>
      <w:r w:rsidR="009C73E9">
        <w:t xml:space="preserve"> a účinn</w:t>
      </w:r>
      <w:r w:rsidR="00E045EC">
        <w:t>é</w:t>
      </w:r>
      <w:r w:rsidR="009C73E9">
        <w:t xml:space="preserve"> dnem </w:t>
      </w:r>
      <w:r w:rsidR="001977F7">
        <w:t>1</w:t>
      </w:r>
      <w:r w:rsidR="0071064A">
        <w:t>.</w:t>
      </w:r>
      <w:r w:rsidR="00045620">
        <w:t>6</w:t>
      </w:r>
      <w:r w:rsidR="0071064A">
        <w:t>.20</w:t>
      </w:r>
      <w:r w:rsidR="001977F7">
        <w:t>25</w:t>
      </w:r>
      <w:r w:rsidR="002A6F5E">
        <w:t>.</w:t>
      </w:r>
      <w:r w:rsidR="00112A91">
        <w:t xml:space="preserve"> </w:t>
      </w:r>
    </w:p>
    <w:sectPr w:rsidR="00112A91" w:rsidSect="0087188A">
      <w:headerReference w:type="default" r:id="rId1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6932F" w14:textId="77777777" w:rsidR="00DD6DC3" w:rsidRDefault="00DD6DC3" w:rsidP="0065043D">
      <w:pPr>
        <w:spacing w:after="0" w:line="240" w:lineRule="auto"/>
      </w:pPr>
      <w:r>
        <w:separator/>
      </w:r>
    </w:p>
  </w:endnote>
  <w:endnote w:type="continuationSeparator" w:id="0">
    <w:p w14:paraId="7E67CAB6" w14:textId="77777777" w:rsidR="00DD6DC3" w:rsidRDefault="00DD6DC3" w:rsidP="00650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34B78" w14:textId="77777777" w:rsidR="00DD6DC3" w:rsidRDefault="00DD6DC3" w:rsidP="0065043D">
      <w:pPr>
        <w:spacing w:after="0" w:line="240" w:lineRule="auto"/>
      </w:pPr>
      <w:r>
        <w:separator/>
      </w:r>
    </w:p>
  </w:footnote>
  <w:footnote w:type="continuationSeparator" w:id="0">
    <w:p w14:paraId="06B84F39" w14:textId="77777777" w:rsidR="00DD6DC3" w:rsidRDefault="00DD6DC3" w:rsidP="00650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9AD80" w14:textId="77777777" w:rsidR="00064B61" w:rsidRDefault="00064B61">
    <w:pPr>
      <w:pStyle w:val="Zhlav"/>
    </w:pPr>
    <w:r>
      <w:t xml:space="preserve">                                                                                                                                              </w:t>
    </w:r>
    <w:r>
      <w:rPr>
        <w:noProof/>
        <w:lang w:eastAsia="cs-CZ"/>
      </w:rPr>
      <w:drawing>
        <wp:inline distT="0" distB="0" distL="0" distR="0" wp14:anchorId="3E24B0DC" wp14:editId="20A1CFDA">
          <wp:extent cx="1247775" cy="51435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6471" t="49121" r="51835" b="34981"/>
                  <a:stretch/>
                </pic:blipFill>
                <pic:spPr bwMode="auto">
                  <a:xfrm>
                    <a:off x="0" y="0"/>
                    <a:ext cx="1249748" cy="515163"/>
                  </a:xfrm>
                  <a:prstGeom prst="rect">
                    <a:avLst/>
                  </a:prstGeom>
                  <a:ln>
                    <a:noFill/>
                  </a:ln>
                  <a:extLst>
                    <a:ext uri="{53640926-AAD7-44D8-BBD7-CCE9431645EC}">
                      <a14:shadowObscured xmlns:a14="http://schemas.microsoft.com/office/drawing/2010/main"/>
                    </a:ext>
                  </a:extLst>
                </pic:spPr>
              </pic:pic>
            </a:graphicData>
          </a:graphic>
        </wp:inline>
      </w:drawing>
    </w:r>
  </w:p>
  <w:p w14:paraId="2A71BA61" w14:textId="77777777" w:rsidR="00064B61" w:rsidRDefault="00064B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8438B"/>
    <w:multiLevelType w:val="hybridMultilevel"/>
    <w:tmpl w:val="81285B8E"/>
    <w:lvl w:ilvl="0" w:tplc="177EB83C">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15:restartNumberingAfterBreak="0">
    <w:nsid w:val="3E091806"/>
    <w:multiLevelType w:val="multilevel"/>
    <w:tmpl w:val="B36A5D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9067A8C"/>
    <w:multiLevelType w:val="hybridMultilevel"/>
    <w:tmpl w:val="D92AE2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073022"/>
    <w:multiLevelType w:val="hybridMultilevel"/>
    <w:tmpl w:val="A28690A2"/>
    <w:lvl w:ilvl="0" w:tplc="F4DE9A16">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0FB4EED"/>
    <w:multiLevelType w:val="multilevel"/>
    <w:tmpl w:val="42C05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C0184C"/>
    <w:multiLevelType w:val="hybridMultilevel"/>
    <w:tmpl w:val="E7728D28"/>
    <w:lvl w:ilvl="0" w:tplc="AEF69FE6">
      <w:numFmt w:val="bullet"/>
      <w:lvlText w:val="-"/>
      <w:lvlJc w:val="left"/>
      <w:pPr>
        <w:ind w:left="218" w:hanging="360"/>
      </w:pPr>
      <w:rPr>
        <w:rFonts w:ascii="Calibri" w:eastAsiaTheme="minorHAnsi" w:hAnsi="Calibri" w:cs="Calibri"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6" w15:restartNumberingAfterBreak="0">
    <w:nsid w:val="6C2B08AB"/>
    <w:multiLevelType w:val="hybridMultilevel"/>
    <w:tmpl w:val="E5941C60"/>
    <w:lvl w:ilvl="0" w:tplc="F766C62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11B69AF"/>
    <w:multiLevelType w:val="hybridMultilevel"/>
    <w:tmpl w:val="FC781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7A4465"/>
    <w:multiLevelType w:val="hybridMultilevel"/>
    <w:tmpl w:val="5C244106"/>
    <w:lvl w:ilvl="0" w:tplc="71C27ED0">
      <w:numFmt w:val="bullet"/>
      <w:lvlText w:val="-"/>
      <w:lvlJc w:val="left"/>
      <w:pPr>
        <w:ind w:left="218" w:hanging="360"/>
      </w:pPr>
      <w:rPr>
        <w:rFonts w:ascii="Calibri" w:eastAsiaTheme="minorHAnsi" w:hAnsi="Calibri" w:cs="Calibri"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num w:numId="1" w16cid:durableId="1213809941">
    <w:abstractNumId w:val="7"/>
  </w:num>
  <w:num w:numId="2" w16cid:durableId="1794248909">
    <w:abstractNumId w:val="3"/>
  </w:num>
  <w:num w:numId="3" w16cid:durableId="323240914">
    <w:abstractNumId w:val="0"/>
  </w:num>
  <w:num w:numId="4" w16cid:durableId="1453936016">
    <w:abstractNumId w:val="6"/>
  </w:num>
  <w:num w:numId="5" w16cid:durableId="1639996972">
    <w:abstractNumId w:val="8"/>
  </w:num>
  <w:num w:numId="6" w16cid:durableId="968046727">
    <w:abstractNumId w:val="2"/>
  </w:num>
  <w:num w:numId="7" w16cid:durableId="1200319233">
    <w:abstractNumId w:val="4"/>
  </w:num>
  <w:num w:numId="8" w16cid:durableId="1108744105">
    <w:abstractNumId w:val="5"/>
  </w:num>
  <w:num w:numId="9" w16cid:durableId="732001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E9"/>
    <w:rsid w:val="00045620"/>
    <w:rsid w:val="00064B61"/>
    <w:rsid w:val="000C3272"/>
    <w:rsid w:val="000E4E45"/>
    <w:rsid w:val="00112A91"/>
    <w:rsid w:val="00116835"/>
    <w:rsid w:val="001568FD"/>
    <w:rsid w:val="001977F7"/>
    <w:rsid w:val="001D6B1E"/>
    <w:rsid w:val="001F1CFD"/>
    <w:rsid w:val="0021134E"/>
    <w:rsid w:val="00213541"/>
    <w:rsid w:val="00214138"/>
    <w:rsid w:val="002A6F5E"/>
    <w:rsid w:val="002B65BB"/>
    <w:rsid w:val="002C6CC6"/>
    <w:rsid w:val="002C7A53"/>
    <w:rsid w:val="002D0C10"/>
    <w:rsid w:val="00305627"/>
    <w:rsid w:val="003122AD"/>
    <w:rsid w:val="00320C01"/>
    <w:rsid w:val="0035101C"/>
    <w:rsid w:val="00371122"/>
    <w:rsid w:val="003B7901"/>
    <w:rsid w:val="003D19D8"/>
    <w:rsid w:val="00403B07"/>
    <w:rsid w:val="00447ED0"/>
    <w:rsid w:val="00482A69"/>
    <w:rsid w:val="004B7660"/>
    <w:rsid w:val="004B7D00"/>
    <w:rsid w:val="00507CEF"/>
    <w:rsid w:val="0054092C"/>
    <w:rsid w:val="0054197A"/>
    <w:rsid w:val="005A4773"/>
    <w:rsid w:val="00624B3A"/>
    <w:rsid w:val="0065043D"/>
    <w:rsid w:val="00656D33"/>
    <w:rsid w:val="00673297"/>
    <w:rsid w:val="006D076B"/>
    <w:rsid w:val="006D1438"/>
    <w:rsid w:val="006D7232"/>
    <w:rsid w:val="006E1458"/>
    <w:rsid w:val="006E70B2"/>
    <w:rsid w:val="0071064A"/>
    <w:rsid w:val="00730AA9"/>
    <w:rsid w:val="00734D14"/>
    <w:rsid w:val="0087188A"/>
    <w:rsid w:val="00892A93"/>
    <w:rsid w:val="008B1895"/>
    <w:rsid w:val="008B5521"/>
    <w:rsid w:val="008C5A97"/>
    <w:rsid w:val="00933DDE"/>
    <w:rsid w:val="00962EB0"/>
    <w:rsid w:val="00981212"/>
    <w:rsid w:val="009C73E9"/>
    <w:rsid w:val="009C7B2E"/>
    <w:rsid w:val="009F6DC3"/>
    <w:rsid w:val="00A64EF4"/>
    <w:rsid w:val="00A80B93"/>
    <w:rsid w:val="00A86AB7"/>
    <w:rsid w:val="00B2225E"/>
    <w:rsid w:val="00B62EAF"/>
    <w:rsid w:val="00BA3551"/>
    <w:rsid w:val="00BA7B51"/>
    <w:rsid w:val="00BD66B2"/>
    <w:rsid w:val="00CD1DF1"/>
    <w:rsid w:val="00CD2B3A"/>
    <w:rsid w:val="00D905B0"/>
    <w:rsid w:val="00D97473"/>
    <w:rsid w:val="00DD23F8"/>
    <w:rsid w:val="00DD6DC3"/>
    <w:rsid w:val="00DE7887"/>
    <w:rsid w:val="00E045EC"/>
    <w:rsid w:val="00E361B0"/>
    <w:rsid w:val="00E56706"/>
    <w:rsid w:val="00E62E75"/>
    <w:rsid w:val="00E64210"/>
    <w:rsid w:val="00E84CF9"/>
    <w:rsid w:val="00F02B47"/>
    <w:rsid w:val="00F4466F"/>
    <w:rsid w:val="00F56015"/>
    <w:rsid w:val="00F5793B"/>
    <w:rsid w:val="00F77CBE"/>
    <w:rsid w:val="00FF3B93"/>
  </w:rsids>
  <m:mathPr>
    <m:mathFont m:val="Cambria Math"/>
    <m:brkBin m:val="before"/>
    <m:brkBinSub m:val="--"/>
    <m:smallFrac m:val="0"/>
    <m:dispDef/>
    <m:lMargin m:val="0"/>
    <m:rMargin m:val="0"/>
    <m:defJc m:val="centerGroup"/>
    <m:wrapIndent m:val="1440"/>
    <m:intLim m:val="subSup"/>
    <m:naryLim m:val="undOvr"/>
  </m:mathPr>
  <w:themeFontLang w:val="cs-CZ"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696D"/>
  <w15:chartTrackingRefBased/>
  <w15:docId w15:val="{2E07EC71-4824-4745-AF94-242FF4EA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73E9"/>
    <w:pPr>
      <w:ind w:left="720"/>
      <w:contextualSpacing/>
    </w:pPr>
  </w:style>
  <w:style w:type="character" w:styleId="Hypertextovodkaz">
    <w:name w:val="Hyperlink"/>
    <w:basedOn w:val="Standardnpsmoodstavce"/>
    <w:uiPriority w:val="99"/>
    <w:unhideWhenUsed/>
    <w:rsid w:val="0071064A"/>
    <w:rPr>
      <w:color w:val="0563C1" w:themeColor="hyperlink"/>
      <w:u w:val="single"/>
    </w:rPr>
  </w:style>
  <w:style w:type="character" w:styleId="Nevyeenzmnka">
    <w:name w:val="Unresolved Mention"/>
    <w:basedOn w:val="Standardnpsmoodstavce"/>
    <w:uiPriority w:val="99"/>
    <w:semiHidden/>
    <w:unhideWhenUsed/>
    <w:rsid w:val="0071064A"/>
    <w:rPr>
      <w:color w:val="808080"/>
      <w:shd w:val="clear" w:color="auto" w:fill="E6E6E6"/>
    </w:rPr>
  </w:style>
  <w:style w:type="paragraph" w:styleId="Zhlav">
    <w:name w:val="header"/>
    <w:basedOn w:val="Normln"/>
    <w:link w:val="ZhlavChar"/>
    <w:uiPriority w:val="99"/>
    <w:unhideWhenUsed/>
    <w:rsid w:val="006504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43D"/>
    <w:rPr>
      <w:lang w:val="cs-CZ"/>
    </w:rPr>
  </w:style>
  <w:style w:type="paragraph" w:styleId="Zpat">
    <w:name w:val="footer"/>
    <w:basedOn w:val="Normln"/>
    <w:link w:val="ZpatChar"/>
    <w:uiPriority w:val="99"/>
    <w:unhideWhenUsed/>
    <w:rsid w:val="0065043D"/>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43D"/>
    <w:rPr>
      <w:lang w:val="cs-CZ"/>
    </w:rPr>
  </w:style>
  <w:style w:type="paragraph" w:styleId="Revize">
    <w:name w:val="Revision"/>
    <w:hidden/>
    <w:uiPriority w:val="99"/>
    <w:semiHidden/>
    <w:rsid w:val="00447ED0"/>
    <w:pPr>
      <w:spacing w:after="0" w:line="240" w:lineRule="auto"/>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760603">
      <w:bodyDiv w:val="1"/>
      <w:marLeft w:val="0"/>
      <w:marRight w:val="0"/>
      <w:marTop w:val="0"/>
      <w:marBottom w:val="0"/>
      <w:divBdr>
        <w:top w:val="none" w:sz="0" w:space="0" w:color="auto"/>
        <w:left w:val="none" w:sz="0" w:space="0" w:color="auto"/>
        <w:bottom w:val="none" w:sz="0" w:space="0" w:color="auto"/>
        <w:right w:val="none" w:sz="0" w:space="0" w:color="auto"/>
      </w:divBdr>
      <w:divsChild>
        <w:div w:id="1724719310">
          <w:marLeft w:val="0"/>
          <w:marRight w:val="0"/>
          <w:marTop w:val="0"/>
          <w:marBottom w:val="0"/>
          <w:divBdr>
            <w:top w:val="none" w:sz="0" w:space="0" w:color="auto"/>
            <w:left w:val="none" w:sz="0" w:space="0" w:color="auto"/>
            <w:bottom w:val="none" w:sz="0" w:space="0" w:color="auto"/>
            <w:right w:val="none" w:sz="0" w:space="0" w:color="auto"/>
          </w:divBdr>
          <w:divsChild>
            <w:div w:id="151776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7555">
      <w:bodyDiv w:val="1"/>
      <w:marLeft w:val="0"/>
      <w:marRight w:val="0"/>
      <w:marTop w:val="0"/>
      <w:marBottom w:val="0"/>
      <w:divBdr>
        <w:top w:val="none" w:sz="0" w:space="0" w:color="auto"/>
        <w:left w:val="none" w:sz="0" w:space="0" w:color="auto"/>
        <w:bottom w:val="none" w:sz="0" w:space="0" w:color="auto"/>
        <w:right w:val="none" w:sz="0" w:space="0" w:color="auto"/>
      </w:divBdr>
      <w:divsChild>
        <w:div w:id="2099592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uoou.gov.cz" TargetMode="External"/><Relationship Id="rId3" Type="http://schemas.openxmlformats.org/officeDocument/2006/relationships/settings" Target="settings.xml"/><Relationship Id="rId7" Type="http://schemas.openxmlformats.org/officeDocument/2006/relationships/hyperlink" Target="mailto:svecova@codyainvest.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dyainves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1995</Words>
  <Characters>11775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ZenBook</dc:creator>
  <cp:keywords/>
  <dc:description/>
  <cp:lastModifiedBy>Jaroušek Petr</cp:lastModifiedBy>
  <cp:revision>30</cp:revision>
  <dcterms:created xsi:type="dcterms:W3CDTF">2018-05-25T07:38:00Z</dcterms:created>
  <dcterms:modified xsi:type="dcterms:W3CDTF">2025-05-23T12:10:00Z</dcterms:modified>
</cp:coreProperties>
</file>